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514B" w:rsidRDefault="00E4744D">
      <w:pPr>
        <w:tabs>
          <w:tab w:val="center" w:pos="4536"/>
          <w:tab w:val="right" w:pos="8280"/>
          <w:tab w:val="right" w:pos="9639"/>
        </w:tabs>
        <w:snapToGrid w:val="0"/>
        <w:spacing w:after="0" w:line="240" w:lineRule="auto"/>
        <w:ind w:right="2"/>
        <w:rPr>
          <w:rFonts w:ascii="Arial" w:eastAsiaTheme="minorEastAsia" w:hAnsi="Arial" w:cs="Arial"/>
          <w:b/>
          <w:bCs/>
          <w:sz w:val="22"/>
          <w:szCs w:val="22"/>
          <w:lang w:val="en-US" w:eastAsia="zh-CN"/>
        </w:rPr>
      </w:pPr>
      <w:r>
        <w:rPr>
          <w:rFonts w:ascii="Arial" w:hAnsi="Arial" w:cs="Arial"/>
          <w:b/>
          <w:bCs/>
          <w:sz w:val="22"/>
          <w:szCs w:val="22"/>
        </w:rPr>
        <w:t xml:space="preserve">3GPP TSG RAN WG1 Meeting </w:t>
      </w:r>
      <w:r>
        <w:rPr>
          <w:rFonts w:ascii="Arial" w:eastAsiaTheme="minorEastAsia" w:hAnsi="Arial" w:cs="Arial" w:hint="eastAsia"/>
          <w:b/>
          <w:bCs/>
          <w:sz w:val="22"/>
          <w:szCs w:val="22"/>
          <w:lang w:eastAsia="zh-CN"/>
        </w:rPr>
        <w:t>#96</w:t>
      </w:r>
      <w:r>
        <w:rPr>
          <w:rFonts w:ascii="Arial" w:hAnsi="Arial" w:cs="Arial"/>
          <w:b/>
          <w:bCs/>
          <w:sz w:val="22"/>
          <w:szCs w:val="22"/>
          <w:lang w:val="en-US" w:eastAsia="zh-CN"/>
        </w:rPr>
        <w:t xml:space="preserve">                                                                       </w:t>
      </w:r>
      <w:r w:rsidR="001F30BA" w:rsidRPr="001F30BA">
        <w:rPr>
          <w:rFonts w:ascii="Arial" w:hAnsi="Arial" w:cs="Arial"/>
          <w:b/>
          <w:bCs/>
          <w:sz w:val="22"/>
          <w:szCs w:val="22"/>
        </w:rPr>
        <w:t>R1-1902141</w:t>
      </w:r>
    </w:p>
    <w:p w:rsidR="003F514B" w:rsidRDefault="00E4744D">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r>
        <w:rPr>
          <w:rFonts w:ascii="Arial" w:eastAsiaTheme="minorEastAsia" w:hAnsi="Arial" w:cs="Arial" w:hint="eastAsia"/>
          <w:b/>
          <w:bCs/>
          <w:sz w:val="22"/>
          <w:szCs w:val="22"/>
          <w:lang w:val="en-US" w:eastAsia="zh-CN"/>
        </w:rPr>
        <w:t>Athens</w:t>
      </w:r>
      <w:r>
        <w:rPr>
          <w:rFonts w:ascii="Arial" w:hAnsi="Arial" w:cs="Arial" w:hint="eastAsia"/>
          <w:b/>
          <w:bCs/>
          <w:sz w:val="22"/>
          <w:szCs w:val="22"/>
          <w:lang w:val="en-US" w:eastAsia="zh-CN"/>
        </w:rPr>
        <w:t xml:space="preserve">, </w:t>
      </w:r>
      <w:r>
        <w:rPr>
          <w:rFonts w:ascii="Arial" w:eastAsiaTheme="minorEastAsia" w:hAnsi="Arial" w:cs="Arial" w:hint="eastAsia"/>
          <w:b/>
          <w:bCs/>
          <w:sz w:val="22"/>
          <w:szCs w:val="22"/>
          <w:lang w:val="en-US" w:eastAsia="zh-CN"/>
        </w:rPr>
        <w:t xml:space="preserve">Greece, February </w:t>
      </w:r>
      <w:r>
        <w:rPr>
          <w:rFonts w:ascii="Arial" w:eastAsia="MS Mincho" w:hAnsi="Arial" w:cs="Arial"/>
          <w:b/>
          <w:bCs/>
          <w:sz w:val="22"/>
          <w:szCs w:val="22"/>
          <w:lang w:eastAsia="ja-JP"/>
        </w:rPr>
        <w:t>2</w:t>
      </w:r>
      <w:r>
        <w:rPr>
          <w:rFonts w:ascii="Arial" w:eastAsiaTheme="minorEastAsia" w:hAnsi="Arial" w:cs="Arial" w:hint="eastAsia"/>
          <w:b/>
          <w:bCs/>
          <w:sz w:val="22"/>
          <w:szCs w:val="22"/>
          <w:lang w:eastAsia="zh-CN"/>
        </w:rPr>
        <w:t>5</w:t>
      </w:r>
      <w:r>
        <w:rPr>
          <w:rFonts w:ascii="Arial" w:eastAsia="MS Mincho" w:hAnsi="Arial" w:cs="Arial"/>
          <w:b/>
          <w:bCs/>
          <w:sz w:val="22"/>
          <w:szCs w:val="22"/>
          <w:vertAlign w:val="superscript"/>
          <w:lang w:eastAsia="ja-JP"/>
        </w:rPr>
        <w:t>t</w:t>
      </w:r>
      <w:r>
        <w:rPr>
          <w:rFonts w:ascii="Arial" w:eastAsiaTheme="minorEastAsia" w:hAnsi="Arial" w:cs="Arial" w:hint="eastAsia"/>
          <w:b/>
          <w:bCs/>
          <w:sz w:val="22"/>
          <w:szCs w:val="22"/>
          <w:vertAlign w:val="superscript"/>
          <w:lang w:eastAsia="zh-CN"/>
        </w:rPr>
        <w:t>h</w:t>
      </w:r>
      <w:r>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 xml:space="preserve"> March</w:t>
      </w:r>
      <w:r>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1</w:t>
      </w:r>
      <w:r>
        <w:rPr>
          <w:rFonts w:ascii="Arial" w:eastAsiaTheme="minorEastAsia" w:hAnsi="Arial" w:cs="Arial" w:hint="eastAsia"/>
          <w:b/>
          <w:bCs/>
          <w:sz w:val="22"/>
          <w:szCs w:val="22"/>
          <w:vertAlign w:val="superscript"/>
          <w:lang w:eastAsia="zh-CN"/>
        </w:rPr>
        <w:t>st</w:t>
      </w:r>
      <w:r>
        <w:rPr>
          <w:rFonts w:ascii="Arial" w:eastAsia="MS Mincho" w:hAnsi="Arial" w:cs="Arial"/>
          <w:b/>
          <w:bCs/>
          <w:sz w:val="22"/>
          <w:szCs w:val="22"/>
          <w:lang w:eastAsia="ja-JP"/>
        </w:rPr>
        <w:t>,</w:t>
      </w:r>
      <w:r>
        <w:rPr>
          <w:rFonts w:ascii="Arial" w:hAnsi="Arial" w:cs="Arial" w:hint="eastAsia"/>
          <w:b/>
          <w:bCs/>
          <w:sz w:val="22"/>
          <w:szCs w:val="22"/>
          <w:lang w:val="en-US" w:eastAsia="ja-JP"/>
        </w:rPr>
        <w:t xml:space="preserve"> 201</w:t>
      </w:r>
      <w:r>
        <w:rPr>
          <w:rFonts w:ascii="Arial" w:hAnsi="Arial" w:cs="Arial" w:hint="eastAsia"/>
          <w:b/>
          <w:bCs/>
          <w:sz w:val="22"/>
          <w:szCs w:val="22"/>
          <w:lang w:val="en-US" w:eastAsia="zh-CN"/>
        </w:rPr>
        <w:t>9</w:t>
      </w:r>
    </w:p>
    <w:p w:rsidR="003F514B" w:rsidRDefault="003F514B">
      <w:pPr>
        <w:tabs>
          <w:tab w:val="center" w:pos="4536"/>
          <w:tab w:val="right" w:pos="8280"/>
          <w:tab w:val="right" w:pos="9639"/>
        </w:tabs>
        <w:snapToGrid w:val="0"/>
        <w:spacing w:after="0" w:line="240" w:lineRule="auto"/>
        <w:ind w:right="2"/>
        <w:rPr>
          <w:rFonts w:ascii="Arial" w:hAnsi="Arial" w:cs="Arial"/>
          <w:b/>
          <w:bCs/>
          <w:sz w:val="22"/>
          <w:szCs w:val="22"/>
          <w:lang w:eastAsia="ja-JP"/>
        </w:rPr>
      </w:pPr>
    </w:p>
    <w:p w:rsidR="003F514B" w:rsidRDefault="00E4744D">
      <w:pPr>
        <w:pStyle w:val="Header"/>
        <w:snapToGrid w:val="0"/>
        <w:spacing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ZTE</w:t>
      </w:r>
      <w:r>
        <w:rPr>
          <w:rFonts w:cs="Arial"/>
          <w:bCs/>
          <w:sz w:val="22"/>
          <w:szCs w:val="22"/>
          <w:lang w:eastAsia="zh-CN"/>
        </w:rPr>
        <w:t>, Sanechips</w:t>
      </w:r>
    </w:p>
    <w:p w:rsidR="003F514B" w:rsidRDefault="00E4744D">
      <w:pPr>
        <w:pStyle w:val="Header"/>
        <w:snapToGrid w:val="0"/>
        <w:spacing w:line="240" w:lineRule="auto"/>
        <w:rPr>
          <w:rFonts w:cs="Arial"/>
          <w:bCs/>
          <w:sz w:val="22"/>
          <w:szCs w:val="22"/>
          <w:lang w:val="en-GB" w:eastAsia="zh-CN"/>
        </w:rPr>
      </w:pPr>
      <w:r>
        <w:rPr>
          <w:rFonts w:cs="Arial" w:hint="eastAsia"/>
          <w:bCs/>
          <w:sz w:val="22"/>
          <w:szCs w:val="22"/>
          <w:lang w:eastAsia="zh-CN"/>
        </w:rPr>
        <w:t>Title: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 xml:space="preserve">Discussion on </w:t>
      </w:r>
      <w:r>
        <w:rPr>
          <w:rFonts w:cs="Arial"/>
          <w:bCs/>
          <w:sz w:val="22"/>
          <w:szCs w:val="22"/>
          <w:lang w:eastAsia="zh-CN"/>
        </w:rPr>
        <w:t xml:space="preserve">IAB-assumed </w:t>
      </w:r>
      <w:r>
        <w:rPr>
          <w:rFonts w:cs="Arial" w:hint="eastAsia"/>
          <w:bCs/>
          <w:sz w:val="22"/>
          <w:szCs w:val="22"/>
          <w:lang w:eastAsia="zh-CN"/>
        </w:rPr>
        <w:t>SSB periodicity</w:t>
      </w:r>
      <w:r>
        <w:rPr>
          <w:rFonts w:cs="Arial"/>
          <w:bCs/>
          <w:sz w:val="22"/>
          <w:szCs w:val="22"/>
          <w:lang w:eastAsia="zh-CN"/>
        </w:rPr>
        <w:t xml:space="preserve"> in stage-1 initial access</w:t>
      </w:r>
    </w:p>
    <w:p w:rsidR="003F514B" w:rsidRDefault="00E4744D">
      <w:pPr>
        <w:pStyle w:val="Header"/>
        <w:snapToGrid w:val="0"/>
        <w:spacing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bCs/>
          <w:sz w:val="22"/>
          <w:szCs w:val="22"/>
          <w:lang w:eastAsia="zh-CN"/>
        </w:rPr>
        <w:tab/>
      </w:r>
      <w:r>
        <w:rPr>
          <w:rFonts w:cs="Arial" w:hint="eastAsia"/>
          <w:bCs/>
          <w:sz w:val="22"/>
          <w:szCs w:val="22"/>
          <w:lang w:eastAsia="zh-CN"/>
        </w:rPr>
        <w:t>7.2.3.1</w:t>
      </w:r>
    </w:p>
    <w:p w:rsidR="003F514B" w:rsidRDefault="00E4744D">
      <w:pPr>
        <w:tabs>
          <w:tab w:val="center" w:pos="4536"/>
          <w:tab w:val="right" w:pos="8280"/>
          <w:tab w:val="right" w:pos="9639"/>
        </w:tabs>
        <w:snapToGrid w:val="0"/>
        <w:spacing w:after="0" w:line="240" w:lineRule="auto"/>
        <w:ind w:right="2"/>
        <w:rPr>
          <w:rFonts w:ascii="Arial" w:hAnsi="Arial" w:cs="Arial"/>
          <w:b/>
          <w:bCs/>
          <w:sz w:val="22"/>
          <w:szCs w:val="22"/>
        </w:rPr>
      </w:pPr>
      <w:r>
        <w:rPr>
          <w:rFonts w:ascii="Arial" w:hAnsi="Arial" w:cs="Arial"/>
          <w:b/>
          <w:bCs/>
          <w:sz w:val="22"/>
          <w:szCs w:val="22"/>
        </w:rPr>
        <w:t>Document for:     Discussion and Decision</w:t>
      </w:r>
    </w:p>
    <w:p w:rsidR="003F514B" w:rsidRDefault="00E4744D">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3F514B" w:rsidRDefault="00E4744D">
      <w:pPr>
        <w:spacing w:line="240" w:lineRule="auto"/>
        <w:rPr>
          <w:lang w:val="en-US" w:eastAsia="zh-CN"/>
        </w:rPr>
      </w:pPr>
      <w:r>
        <w:rPr>
          <w:lang w:eastAsia="zh-CN"/>
        </w:rPr>
        <w:t>T</w:t>
      </w:r>
      <w:r>
        <w:rPr>
          <w:lang w:val="en-US" w:eastAsia="zh-CN"/>
        </w:rPr>
        <w:t xml:space="preserve">his contribution discusses the IAB-assumed </w:t>
      </w:r>
      <w:r>
        <w:rPr>
          <w:rFonts w:hint="eastAsia"/>
          <w:lang w:val="en-US" w:eastAsia="zh-CN"/>
        </w:rPr>
        <w:t>SSB periodicity for NR initial access</w:t>
      </w:r>
      <w:r>
        <w:rPr>
          <w:lang w:val="en-US" w:eastAsia="zh-CN"/>
        </w:rPr>
        <w:t>, based on the following agreements reached in RAN1 #</w:t>
      </w:r>
      <w:r>
        <w:rPr>
          <w:rFonts w:eastAsiaTheme="minorEastAsia" w:hint="eastAsia"/>
          <w:lang w:val="en-US" w:eastAsia="zh-CN"/>
        </w:rPr>
        <w:t xml:space="preserve">Ad-Hoc1901 </w:t>
      </w:r>
      <w:r>
        <w:rPr>
          <w:lang w:val="en-US" w:eastAsia="zh-CN"/>
        </w:rPr>
        <w:t>[</w:t>
      </w:r>
      <w:r>
        <w:rPr>
          <w:rFonts w:eastAsiaTheme="minorEastAsia" w:hint="eastAsia"/>
          <w:lang w:val="en-US" w:eastAsia="zh-CN"/>
        </w:rPr>
        <w:t>1</w:t>
      </w:r>
      <w:r>
        <w:rPr>
          <w:lang w:val="en-US" w:eastAsia="zh-CN"/>
        </w:rPr>
        <w:t>]:</w:t>
      </w:r>
    </w:p>
    <w:p w:rsidR="003F514B" w:rsidRDefault="00E4744D">
      <w:pPr>
        <w:spacing w:line="240" w:lineRule="auto"/>
        <w:rPr>
          <w:b/>
        </w:rPr>
      </w:pPr>
      <w:r>
        <w:rPr>
          <w:highlight w:val="green"/>
        </w:rPr>
        <w:t>Agreements</w:t>
      </w:r>
      <w:r>
        <w:rPr>
          <w:b/>
        </w:rPr>
        <w:t>:</w:t>
      </w:r>
    </w:p>
    <w:p w:rsidR="003F514B" w:rsidRDefault="00E4744D">
      <w:pPr>
        <w:numPr>
          <w:ilvl w:val="0"/>
          <w:numId w:val="7"/>
        </w:numPr>
        <w:overflowPunct/>
        <w:autoSpaceDE/>
        <w:autoSpaceDN/>
        <w:adjustRightInd/>
        <w:spacing w:line="240" w:lineRule="auto"/>
        <w:jc w:val="left"/>
        <w:textAlignment w:val="auto"/>
      </w:pPr>
      <w:r>
        <w:t>There is no need to introduce any specification change to enable longer RMSI transmission periodicities.</w:t>
      </w:r>
    </w:p>
    <w:p w:rsidR="003F514B" w:rsidRDefault="00E4744D">
      <w:pPr>
        <w:spacing w:line="240" w:lineRule="auto"/>
      </w:pPr>
      <w:r>
        <w:rPr>
          <w:highlight w:val="green"/>
        </w:rPr>
        <w:t>Agreements</w:t>
      </w:r>
      <w:r>
        <w:t>:</w:t>
      </w:r>
    </w:p>
    <w:p w:rsidR="003F514B" w:rsidRDefault="00E4744D">
      <w:pPr>
        <w:pStyle w:val="maintext"/>
        <w:numPr>
          <w:ilvl w:val="0"/>
          <w:numId w:val="8"/>
        </w:numPr>
        <w:spacing w:before="0" w:after="120" w:line="240" w:lineRule="auto"/>
        <w:ind w:firstLineChars="0"/>
      </w:pPr>
      <w:r>
        <w:t>For both SA and NSA, for initial cell selection, an IAB-node MT may assume that half frames with SS/PBCH blocks occur with a periodicity of 16 frames.</w:t>
      </w:r>
    </w:p>
    <w:p w:rsidR="003F514B" w:rsidRDefault="00E4744D">
      <w:pPr>
        <w:pStyle w:val="maintext"/>
        <w:numPr>
          <w:ilvl w:val="1"/>
          <w:numId w:val="8"/>
        </w:numPr>
        <w:spacing w:before="0" w:after="120" w:line="240" w:lineRule="auto"/>
        <w:ind w:firstLineChars="0"/>
      </w:pPr>
      <w:r>
        <w:t>FFS cell re-selection</w:t>
      </w:r>
    </w:p>
    <w:p w:rsidR="003F514B" w:rsidRDefault="00E4744D">
      <w:pPr>
        <w:pStyle w:val="maintext"/>
        <w:numPr>
          <w:ilvl w:val="1"/>
          <w:numId w:val="8"/>
        </w:numPr>
        <w:spacing w:before="0" w:after="120" w:line="240" w:lineRule="auto"/>
        <w:ind w:firstLineChars="0"/>
      </w:pPr>
      <w:r>
        <w:t>Study further the value of assumed SS/PBCH block periodicity for a backhaul link switching to a new parent node when the link to the current parent node fails.</w:t>
      </w:r>
    </w:p>
    <w:p w:rsidR="003F514B" w:rsidRDefault="00E4744D" w:rsidP="00775102">
      <w:pPr>
        <w:pStyle w:val="Heading1"/>
        <w:keepNext w:val="0"/>
        <w:keepLines w:val="0"/>
        <w:widowControl w:val="0"/>
        <w:pBdr>
          <w:top w:val="none" w:sz="0" w:space="0" w:color="auto"/>
        </w:pBdr>
        <w:overflowPunct/>
        <w:snapToGrid w:val="0"/>
        <w:spacing w:beforeLines="50" w:before="180" w:afterLines="50" w:line="240" w:lineRule="auto"/>
        <w:ind w:left="431" w:hanging="431"/>
        <w:jc w:val="left"/>
        <w:textAlignment w:val="auto"/>
        <w:rPr>
          <w:rFonts w:eastAsia="SimHei"/>
          <w:sz w:val="32"/>
          <w:szCs w:val="30"/>
          <w:lang w:val="en-US" w:eastAsia="zh-CN"/>
        </w:rPr>
      </w:pPr>
      <w:r>
        <w:rPr>
          <w:rFonts w:eastAsia="SimHei"/>
          <w:sz w:val="32"/>
          <w:szCs w:val="30"/>
          <w:lang w:val="en-US" w:eastAsia="zh-CN"/>
        </w:rPr>
        <w:t>D</w:t>
      </w:r>
      <w:r>
        <w:rPr>
          <w:rFonts w:eastAsia="SimHei" w:hint="eastAsia"/>
          <w:sz w:val="32"/>
          <w:szCs w:val="30"/>
          <w:lang w:val="en-US" w:eastAsia="zh-CN"/>
        </w:rPr>
        <w:t>iscussion</w:t>
      </w:r>
    </w:p>
    <w:p w:rsidR="003F514B" w:rsidRDefault="00E4744D">
      <w:pPr>
        <w:spacing w:line="240" w:lineRule="auto"/>
        <w:rPr>
          <w:rFonts w:eastAsiaTheme="minorEastAsia"/>
          <w:lang w:val="en-US" w:eastAsia="zh-CN"/>
        </w:rPr>
      </w:pPr>
      <w:r>
        <w:rPr>
          <w:rFonts w:eastAsiaTheme="minorEastAsia" w:hint="eastAsia"/>
          <w:lang w:val="en-US" w:eastAsia="zh-CN"/>
        </w:rPr>
        <w:t>TS 38.331 [2] provides cell re-selection information for intra-frequency, inter-frequency and/or inter-</w:t>
      </w:r>
      <w:r w:rsidR="005C3908">
        <w:rPr>
          <w:rFonts w:eastAsiaTheme="minorEastAsia" w:hint="eastAsia"/>
          <w:lang w:val="en-US" w:eastAsia="zh-CN"/>
        </w:rPr>
        <w:t xml:space="preserve">RAT cell re-selection. </w:t>
      </w:r>
      <w:r w:rsidR="00FD3336">
        <w:rPr>
          <w:rFonts w:eastAsiaTheme="minorEastAsia"/>
          <w:lang w:val="en-US" w:eastAsia="zh-CN"/>
        </w:rPr>
        <w:t xml:space="preserve">As shown in Appendix A and B, </w:t>
      </w:r>
      <w:r w:rsidR="005C3908">
        <w:rPr>
          <w:rFonts w:eastAsiaTheme="minorEastAsia" w:hint="eastAsia"/>
          <w:lang w:val="en-US" w:eastAsia="zh-CN"/>
        </w:rPr>
        <w:t>SIB-</w:t>
      </w:r>
      <w:r>
        <w:rPr>
          <w:rFonts w:eastAsiaTheme="minorEastAsia" w:hint="eastAsia"/>
          <w:lang w:val="en-US" w:eastAsia="zh-CN"/>
        </w:rPr>
        <w:t>2</w:t>
      </w:r>
      <w:r w:rsidR="00FD3336">
        <w:rPr>
          <w:rFonts w:eastAsiaTheme="minorEastAsia"/>
          <w:lang w:val="en-US" w:eastAsia="zh-CN"/>
        </w:rPr>
        <w:t xml:space="preserve"> IE and SIB-4 IE provide the</w:t>
      </w:r>
      <w:r w:rsidR="00FD3336">
        <w:rPr>
          <w:rFonts w:eastAsiaTheme="minorEastAsia" w:hint="eastAsia"/>
          <w:lang w:val="en-US" w:eastAsia="zh-CN"/>
        </w:rPr>
        <w:t xml:space="preserve"> </w:t>
      </w:r>
      <w:r w:rsidR="00FD3336">
        <w:rPr>
          <w:rFonts w:eastAsiaTheme="minorEastAsia"/>
          <w:lang w:val="en-US" w:eastAsia="zh-CN"/>
        </w:rPr>
        <w:t>SSB</w:t>
      </w:r>
      <w:r w:rsidR="00FD3336">
        <w:rPr>
          <w:rFonts w:eastAsiaTheme="minorEastAsia" w:hint="eastAsia"/>
          <w:lang w:val="en-US" w:eastAsia="zh-CN"/>
        </w:rPr>
        <w:t xml:space="preserve"> </w:t>
      </w:r>
      <w:r>
        <w:rPr>
          <w:rFonts w:eastAsiaTheme="minorEastAsia" w:hint="eastAsia"/>
          <w:lang w:val="en-US" w:eastAsia="zh-CN"/>
        </w:rPr>
        <w:t xml:space="preserve">measurement timing configuration </w:t>
      </w:r>
      <w:r w:rsidR="00FD3336">
        <w:rPr>
          <w:rFonts w:eastAsiaTheme="minorEastAsia"/>
          <w:lang w:val="en-US" w:eastAsia="zh-CN"/>
        </w:rPr>
        <w:t xml:space="preserve">(SMTC) </w:t>
      </w:r>
      <w:r>
        <w:rPr>
          <w:rFonts w:eastAsiaTheme="minorEastAsia" w:hint="eastAsia"/>
          <w:lang w:val="en-US" w:eastAsia="zh-CN"/>
        </w:rPr>
        <w:t>for intra-frequency measureme</w:t>
      </w:r>
      <w:r w:rsidR="00FD3336">
        <w:rPr>
          <w:rFonts w:eastAsiaTheme="minorEastAsia" w:hint="eastAsia"/>
          <w:lang w:val="en-US" w:eastAsia="zh-CN"/>
        </w:rPr>
        <w:t>nt</w:t>
      </w:r>
      <w:r w:rsidR="005C3908">
        <w:rPr>
          <w:rFonts w:eastAsiaTheme="minorEastAsia" w:hint="eastAsia"/>
          <w:lang w:val="en-US" w:eastAsia="zh-CN"/>
        </w:rPr>
        <w:t xml:space="preserve"> </w:t>
      </w:r>
      <w:r w:rsidR="00FD3336">
        <w:rPr>
          <w:rFonts w:eastAsiaTheme="minorEastAsia"/>
          <w:lang w:val="en-US" w:eastAsia="zh-CN"/>
        </w:rPr>
        <w:t>and</w:t>
      </w:r>
      <w:r>
        <w:rPr>
          <w:rFonts w:eastAsiaTheme="minorEastAsia" w:hint="eastAsia"/>
          <w:lang w:val="en-US" w:eastAsia="zh-CN"/>
        </w:rPr>
        <w:t xml:space="preserve"> inter-frequency measurement</w:t>
      </w:r>
      <w:r w:rsidR="00FD3336">
        <w:rPr>
          <w:rFonts w:eastAsiaTheme="minorEastAsia"/>
          <w:lang w:val="en-US" w:eastAsia="zh-CN"/>
        </w:rPr>
        <w:t>, respectively</w:t>
      </w:r>
      <w:r>
        <w:rPr>
          <w:rFonts w:eastAsiaTheme="minorEastAsia" w:hint="eastAsia"/>
          <w:lang w:val="en-US" w:eastAsia="zh-CN"/>
        </w:rPr>
        <w:t xml:space="preserve">. If the </w:t>
      </w:r>
      <w:r>
        <w:rPr>
          <w:rFonts w:eastAsiaTheme="minorEastAsia"/>
          <w:lang w:val="en-US" w:eastAsia="zh-CN"/>
        </w:rPr>
        <w:t>‘</w:t>
      </w:r>
      <w:r>
        <w:rPr>
          <w:rFonts w:eastAsiaTheme="minorEastAsia" w:hint="eastAsia"/>
          <w:lang w:val="en-US" w:eastAsia="zh-CN"/>
        </w:rPr>
        <w:t>smtc</w:t>
      </w:r>
      <w:r>
        <w:rPr>
          <w:rFonts w:eastAsiaTheme="minorEastAsia"/>
          <w:lang w:val="en-US" w:eastAsia="zh-CN"/>
        </w:rPr>
        <w:t>’</w:t>
      </w:r>
      <w:r>
        <w:rPr>
          <w:rFonts w:eastAsiaTheme="minorEastAsia" w:hint="eastAsia"/>
          <w:lang w:val="en-US" w:eastAsia="zh-CN"/>
        </w:rPr>
        <w:t xml:space="preserve"> field is absent, the UE assumes that SSB periodicity is 5 ms for both intra-frequency and inter-frequency cell re-selection. Therefore, </w:t>
      </w:r>
      <w:r w:rsidR="00FD3336">
        <w:rPr>
          <w:rFonts w:eastAsiaTheme="minorEastAsia"/>
          <w:lang w:val="en-US" w:eastAsia="zh-CN"/>
        </w:rPr>
        <w:t>as long as behaving like a UE in cell re-selection</w:t>
      </w:r>
      <w:r>
        <w:rPr>
          <w:rFonts w:eastAsiaTheme="minorEastAsia" w:hint="eastAsia"/>
          <w:lang w:val="en-US" w:eastAsia="zh-CN"/>
        </w:rPr>
        <w:t>, IAB node MT can also perform intra-frequency and inter-frequency c</w:t>
      </w:r>
      <w:r w:rsidR="00FD3336">
        <w:rPr>
          <w:rFonts w:eastAsiaTheme="minorEastAsia" w:hint="eastAsia"/>
          <w:lang w:val="en-US" w:eastAsia="zh-CN"/>
        </w:rPr>
        <w:t>ell re-selection based on SIB</w:t>
      </w:r>
      <w:r w:rsidR="00FD3336">
        <w:rPr>
          <w:rFonts w:eastAsiaTheme="minorEastAsia"/>
          <w:lang w:val="en-US" w:eastAsia="zh-CN"/>
        </w:rPr>
        <w:t xml:space="preserve"> configurations</w:t>
      </w:r>
      <w:r>
        <w:rPr>
          <w:rFonts w:eastAsiaTheme="minorEastAsia" w:hint="eastAsia"/>
          <w:lang w:val="en-US" w:eastAsia="zh-CN"/>
        </w:rPr>
        <w:t xml:space="preserve"> in TS 38.331.</w:t>
      </w:r>
    </w:p>
    <w:p w:rsidR="003F514B" w:rsidRDefault="00FD3336">
      <w:pPr>
        <w:spacing w:line="240" w:lineRule="auto"/>
        <w:rPr>
          <w:rFonts w:eastAsiaTheme="minorEastAsia"/>
          <w:lang w:val="en-US" w:eastAsia="zh-CN"/>
        </w:rPr>
      </w:pPr>
      <w:r>
        <w:rPr>
          <w:rFonts w:eastAsiaTheme="minorEastAsia"/>
          <w:lang w:val="en-US" w:eastAsia="zh-CN"/>
        </w:rPr>
        <w:t>Because</w:t>
      </w:r>
      <w:r w:rsidR="00E4744D">
        <w:rPr>
          <w:rFonts w:eastAsiaTheme="minorEastAsia" w:hint="eastAsia"/>
          <w:lang w:val="en-US" w:eastAsia="zh-CN"/>
        </w:rPr>
        <w:t xml:space="preserve"> the periodicity of smtc depends on the actual SSB transmission periodicity but not assumed SSB periodicity, the </w:t>
      </w:r>
      <w:r>
        <w:rPr>
          <w:rFonts w:eastAsiaTheme="minorEastAsia"/>
          <w:lang w:val="en-US" w:eastAsia="zh-CN"/>
        </w:rPr>
        <w:t>latency</w:t>
      </w:r>
      <w:r w:rsidR="00E4744D">
        <w:rPr>
          <w:rFonts w:eastAsiaTheme="minorEastAsia" w:hint="eastAsia"/>
          <w:lang w:val="en-US" w:eastAsia="zh-CN"/>
        </w:rPr>
        <w:t xml:space="preserve"> requirement of cell re-selection can be satisfied by configuring an appropriate </w:t>
      </w:r>
      <w:r>
        <w:rPr>
          <w:rFonts w:eastAsiaTheme="minorEastAsia"/>
          <w:lang w:val="en-US" w:eastAsia="zh-CN"/>
        </w:rPr>
        <w:t xml:space="preserve">actual </w:t>
      </w:r>
      <w:r w:rsidR="00E4744D">
        <w:rPr>
          <w:rFonts w:eastAsiaTheme="minorEastAsia" w:hint="eastAsia"/>
          <w:lang w:val="en-US" w:eastAsia="zh-CN"/>
        </w:rPr>
        <w:t>SSB transmission periodicity.</w:t>
      </w:r>
    </w:p>
    <w:p w:rsidR="003F514B" w:rsidRPr="00AC6EB3" w:rsidRDefault="00E4744D">
      <w:pPr>
        <w:spacing w:line="240" w:lineRule="auto"/>
        <w:rPr>
          <w:rFonts w:eastAsiaTheme="minorEastAsia"/>
          <w:i/>
          <w:lang w:val="en-US" w:eastAsia="zh-CN"/>
        </w:rPr>
      </w:pPr>
      <w:r w:rsidRPr="00AC6EB3">
        <w:rPr>
          <w:rFonts w:eastAsiaTheme="minorEastAsia" w:hint="eastAsia"/>
          <w:b/>
          <w:i/>
          <w:kern w:val="2"/>
          <w:lang w:val="en-US" w:eastAsia="zh-CN"/>
        </w:rPr>
        <w:t>Observatio</w:t>
      </w:r>
      <w:r w:rsidRPr="00AC6EB3">
        <w:rPr>
          <w:rFonts w:eastAsiaTheme="minorEastAsia" w:hint="eastAsia"/>
          <w:b/>
          <w:i/>
          <w:kern w:val="2"/>
          <w:sz w:val="21"/>
          <w:szCs w:val="22"/>
          <w:lang w:val="en-US" w:eastAsia="zh-CN"/>
        </w:rPr>
        <w:t xml:space="preserve">n 1: Assumed SSB periodicity </w:t>
      </w:r>
      <w:r w:rsidR="00FD3336" w:rsidRPr="00AC6EB3">
        <w:rPr>
          <w:rFonts w:eastAsiaTheme="minorEastAsia"/>
          <w:b/>
          <w:i/>
          <w:kern w:val="2"/>
          <w:sz w:val="21"/>
          <w:szCs w:val="22"/>
          <w:lang w:val="en-US" w:eastAsia="zh-CN"/>
        </w:rPr>
        <w:t xml:space="preserve">of </w:t>
      </w:r>
      <w:r w:rsidR="00AC6EB3" w:rsidRPr="00AC6EB3">
        <w:rPr>
          <w:rFonts w:eastAsiaTheme="minorEastAsia" w:hint="eastAsia"/>
          <w:b/>
          <w:i/>
          <w:kern w:val="2"/>
          <w:sz w:val="21"/>
          <w:szCs w:val="22"/>
          <w:lang w:val="en-US" w:eastAsia="zh-CN"/>
        </w:rPr>
        <w:t>160</w:t>
      </w:r>
      <w:r w:rsidR="00FD3336" w:rsidRPr="00AC6EB3">
        <w:rPr>
          <w:rFonts w:eastAsiaTheme="minorEastAsia" w:hint="eastAsia"/>
          <w:b/>
          <w:i/>
          <w:kern w:val="2"/>
          <w:sz w:val="21"/>
          <w:szCs w:val="22"/>
          <w:lang w:val="en-US" w:eastAsia="zh-CN"/>
        </w:rPr>
        <w:t xml:space="preserve">ms </w:t>
      </w:r>
      <w:r w:rsidR="00FD3336" w:rsidRPr="00AC6EB3">
        <w:rPr>
          <w:rFonts w:eastAsiaTheme="minorEastAsia"/>
          <w:b/>
          <w:i/>
          <w:kern w:val="2"/>
          <w:sz w:val="21"/>
          <w:szCs w:val="22"/>
          <w:lang w:val="en-US" w:eastAsia="zh-CN"/>
        </w:rPr>
        <w:t>does</w:t>
      </w:r>
      <w:r w:rsidRPr="00AC6EB3">
        <w:rPr>
          <w:rFonts w:eastAsiaTheme="minorEastAsia" w:hint="eastAsia"/>
          <w:b/>
          <w:i/>
          <w:kern w:val="2"/>
          <w:sz w:val="21"/>
          <w:szCs w:val="22"/>
          <w:lang w:val="en-US" w:eastAsia="zh-CN"/>
        </w:rPr>
        <w:t xml:space="preserve"> not affect cell re-selection for IAB node MT.</w:t>
      </w:r>
    </w:p>
    <w:p w:rsidR="003F514B" w:rsidRDefault="00E4744D">
      <w:pPr>
        <w:spacing w:line="240" w:lineRule="auto"/>
        <w:rPr>
          <w:lang w:val="en-US" w:eastAsia="zh-CN"/>
        </w:rPr>
      </w:pPr>
      <w:r>
        <w:rPr>
          <w:rFonts w:hint="eastAsia"/>
          <w:lang w:val="en-US" w:eastAsia="zh-CN"/>
        </w:rPr>
        <w:t>W</w:t>
      </w:r>
      <w:r>
        <w:t xml:space="preserve">hen the current </w:t>
      </w:r>
      <w:r>
        <w:rPr>
          <w:rFonts w:hint="eastAsia"/>
          <w:lang w:val="en-US" w:eastAsia="zh-CN"/>
        </w:rPr>
        <w:t>parent backhaul link</w:t>
      </w:r>
      <w:r>
        <w:t xml:space="preserve"> fails</w:t>
      </w:r>
      <w:r>
        <w:rPr>
          <w:rFonts w:hint="eastAsia"/>
          <w:lang w:val="en-US" w:eastAsia="zh-CN"/>
        </w:rPr>
        <w:t xml:space="preserve">, </w:t>
      </w:r>
      <w:r>
        <w:rPr>
          <w:rFonts w:eastAsiaTheme="minorEastAsia" w:hint="eastAsia"/>
          <w:lang w:val="en-US" w:eastAsia="zh-CN"/>
        </w:rPr>
        <w:t xml:space="preserve">the IAB node may switch to a new parent node. According to requirements </w:t>
      </w:r>
      <w:r>
        <w:rPr>
          <w:rFonts w:eastAsiaTheme="minorEastAsia"/>
          <w:lang w:val="en-US" w:eastAsia="zh-CN"/>
        </w:rPr>
        <w:t>in</w:t>
      </w:r>
      <w:r>
        <w:rPr>
          <w:rFonts w:eastAsiaTheme="minorEastAsia" w:hint="eastAsia"/>
          <w:lang w:val="en-US" w:eastAsia="zh-CN"/>
        </w:rPr>
        <w:t xml:space="preserve"> support of radio resource management in TS 38.133 [3], the handover delay consists of two parts</w:t>
      </w:r>
      <w:r>
        <w:rPr>
          <w:rFonts w:eastAsiaTheme="minorEastAsia"/>
          <w:lang w:val="en-US" w:eastAsia="zh-CN"/>
        </w:rPr>
        <w:t>:</w:t>
      </w:r>
      <w:r>
        <w:rPr>
          <w:rFonts w:eastAsiaTheme="minorEastAsia" w:hint="eastAsia"/>
          <w:lang w:val="en-US" w:eastAsia="zh-CN"/>
        </w:rPr>
        <w:t xml:space="preserve"> one is RRC procedure delay and the other is interruption time. T</w:t>
      </w:r>
      <w:r>
        <w:rPr>
          <w:rFonts w:cs="v4.2.0"/>
        </w:rPr>
        <w:t xml:space="preserve">he interruption time is the time between end of the </w:t>
      </w:r>
      <w:r>
        <w:rPr>
          <w:rFonts w:cs="v4.2.0"/>
        </w:rPr>
        <w:lastRenderedPageBreak/>
        <w:t>last TTI containing the RRC command on the old PDSCH and the time the UE starts transmission of the new PRACH</w:t>
      </w:r>
      <w:r>
        <w:rPr>
          <w:rFonts w:eastAsia="MS Mincho" w:cs="v4.2.0"/>
        </w:rPr>
        <w:t>, excluding the RRC procedure delay</w:t>
      </w:r>
      <w:r>
        <w:rPr>
          <w:rFonts w:cs="v4.2.0" w:hint="eastAsia"/>
          <w:lang w:val="en-US" w:eastAsia="zh-CN"/>
        </w:rPr>
        <w:t xml:space="preserve">. </w:t>
      </w:r>
      <w:r>
        <w:rPr>
          <w:rFonts w:cs="v4.2.0"/>
        </w:rPr>
        <w:t>In interruption time 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val="en-US"/>
        </w:rPr>
        <w:t>T</w:t>
      </w:r>
      <w:r>
        <w:rPr>
          <w:vertAlign w:val="subscript"/>
          <w:lang w:val="en-US"/>
        </w:rPr>
        <w:t>processing</w:t>
      </w:r>
      <w:r>
        <w:t>+</w:t>
      </w:r>
      <w:r>
        <w:rPr>
          <w:lang w:val="en-US"/>
        </w:rPr>
        <w:t xml:space="preserve"> T</w:t>
      </w:r>
      <w:r>
        <w:rPr>
          <w:vertAlign w:val="subscript"/>
          <w:lang w:val="en-US"/>
        </w:rPr>
        <w:t>∆</w:t>
      </w:r>
      <w:r>
        <w:rPr>
          <w:lang w:val="en-US"/>
        </w:rPr>
        <w:t xml:space="preserve"> </w:t>
      </w:r>
      <w:r>
        <w:t>ms</w:t>
      </w:r>
      <w:r>
        <w:rPr>
          <w:rFonts w:hint="eastAsia"/>
          <w:lang w:val="en-US" w:eastAsia="zh-CN"/>
        </w:rPr>
        <w:t xml:space="preserve">, both </w:t>
      </w:r>
      <w:r>
        <w:rPr>
          <w:rFonts w:cs="v4.2.0"/>
        </w:rPr>
        <w:t>T</w:t>
      </w:r>
      <w:r>
        <w:rPr>
          <w:rFonts w:cs="v4.2.0"/>
          <w:vertAlign w:val="subscript"/>
        </w:rPr>
        <w:t>search</w:t>
      </w:r>
      <w:r>
        <w:rPr>
          <w:rFonts w:hint="eastAsia"/>
          <w:lang w:val="en-US" w:eastAsia="zh-CN"/>
        </w:rPr>
        <w:t xml:space="preserve"> and </w:t>
      </w:r>
      <w:r>
        <w:rPr>
          <w:lang w:val="en-US"/>
        </w:rPr>
        <w:t>T</w:t>
      </w:r>
      <w:r>
        <w:rPr>
          <w:vertAlign w:val="subscript"/>
          <w:lang w:val="en-US"/>
        </w:rPr>
        <w:t>∆</w:t>
      </w:r>
      <w:r>
        <w:rPr>
          <w:lang w:val="en-US"/>
        </w:rPr>
        <w:t xml:space="preserve"> </w:t>
      </w:r>
      <w:r w:rsidR="00FF107C">
        <w:rPr>
          <w:rFonts w:hint="eastAsia"/>
          <w:lang w:val="en-US" w:eastAsia="zh-CN"/>
        </w:rPr>
        <w:t>are</w:t>
      </w:r>
      <w:r>
        <w:rPr>
          <w:rFonts w:hint="eastAsia"/>
          <w:lang w:val="en-US" w:eastAsia="zh-CN"/>
        </w:rPr>
        <w:t xml:space="preserve"> the function of </w:t>
      </w:r>
      <w:r>
        <w:t>T</w:t>
      </w:r>
      <w:r>
        <w:rPr>
          <w:vertAlign w:val="subscript"/>
        </w:rPr>
        <w:t>rs</w:t>
      </w:r>
      <w:r>
        <w:rPr>
          <w:rFonts w:hint="eastAsia"/>
          <w:lang w:val="en-US" w:eastAsia="zh-CN"/>
        </w:rPr>
        <w:t xml:space="preserve">. An exception is that if </w:t>
      </w:r>
      <w:r>
        <w:rPr>
          <w:rFonts w:cs="v4.2.0"/>
        </w:rPr>
        <w:t>the target cell is known</w:t>
      </w:r>
      <w:r>
        <w:rPr>
          <w:rFonts w:cs="v4.2.0" w:hint="eastAsia"/>
          <w:lang w:val="en-US" w:eastAsia="zh-CN"/>
        </w:rPr>
        <w:t xml:space="preserve"> and operates on FR1, </w:t>
      </w:r>
      <w:r>
        <w:rPr>
          <w:rFonts w:cs="v4.2.0"/>
        </w:rPr>
        <w:t>T</w:t>
      </w:r>
      <w:r>
        <w:rPr>
          <w:rFonts w:cs="v4.2.0"/>
          <w:vertAlign w:val="subscript"/>
        </w:rPr>
        <w:t>search</w:t>
      </w:r>
      <w:r>
        <w:rPr>
          <w:rFonts w:cs="v4.2.0" w:hint="eastAsia"/>
          <w:lang w:val="en-US" w:eastAsia="zh-CN"/>
        </w:rPr>
        <w:t>=0</w:t>
      </w:r>
      <w:r w:rsidR="00043DD7">
        <w:rPr>
          <w:rFonts w:hint="eastAsia"/>
          <w:lang w:val="en-US" w:eastAsia="zh-CN"/>
        </w:rPr>
        <w:t xml:space="preserve">. </w:t>
      </w:r>
      <w:r>
        <w:t>T</w:t>
      </w:r>
      <w:r>
        <w:rPr>
          <w:vertAlign w:val="subscript"/>
        </w:rPr>
        <w:t>rs</w:t>
      </w:r>
      <w:r>
        <w:t xml:space="preserve"> is the SMTC periodicity of the target NR cell if the UE has been provided with an SMTC configuration for the target cell in the handover command, otherwise T</w:t>
      </w:r>
      <w:r>
        <w:rPr>
          <w:vertAlign w:val="subscript"/>
        </w:rPr>
        <w:t>rs</w:t>
      </w:r>
      <w:r>
        <w:t xml:space="preserve"> is the SMTC configured in the measObjectNR having the same SSB frequency and subcarrier spacing.</w:t>
      </w:r>
    </w:p>
    <w:p w:rsidR="003F514B" w:rsidRDefault="00FD493A">
      <w:pPr>
        <w:spacing w:line="240" w:lineRule="auto"/>
        <w:rPr>
          <w:lang w:val="en-US" w:eastAsia="zh-CN"/>
        </w:rPr>
      </w:pPr>
      <w:r>
        <w:rPr>
          <w:rFonts w:eastAsiaTheme="minorEastAsia" w:hint="eastAsia"/>
          <w:lang w:val="en-US" w:eastAsia="zh-CN"/>
        </w:rPr>
        <w:t xml:space="preserve">Similar to the </w:t>
      </w:r>
      <w:r w:rsidR="00043DD7">
        <w:rPr>
          <w:rFonts w:eastAsiaTheme="minorEastAsia"/>
          <w:lang w:val="en-US" w:eastAsia="zh-CN"/>
        </w:rPr>
        <w:t>earlier</w:t>
      </w:r>
      <w:r>
        <w:rPr>
          <w:rFonts w:eastAsiaTheme="minorEastAsia" w:hint="eastAsia"/>
          <w:lang w:val="en-US" w:eastAsia="zh-CN"/>
        </w:rPr>
        <w:t xml:space="preserve"> discussion</w:t>
      </w:r>
      <w:r w:rsidR="00043DD7">
        <w:rPr>
          <w:rFonts w:eastAsiaTheme="minorEastAsia"/>
          <w:lang w:val="en-US" w:eastAsia="zh-CN"/>
        </w:rPr>
        <w:t xml:space="preserve"> for observation 1</w:t>
      </w:r>
      <w:r>
        <w:rPr>
          <w:rFonts w:eastAsiaTheme="minorEastAsia" w:hint="eastAsia"/>
          <w:lang w:val="en-US" w:eastAsia="zh-CN"/>
        </w:rPr>
        <w:t>, the periodicity of smtc depends on the actual SSB transmission periodicity but not assumed SSB periodicity</w:t>
      </w:r>
      <w:r>
        <w:rPr>
          <w:rFonts w:hint="eastAsia"/>
          <w:lang w:val="en-US" w:eastAsia="zh-CN"/>
        </w:rPr>
        <w:t xml:space="preserve">. </w:t>
      </w:r>
      <w:r w:rsidR="00E4744D">
        <w:rPr>
          <w:rFonts w:hint="eastAsia"/>
          <w:lang w:val="en-US" w:eastAsia="zh-CN"/>
        </w:rPr>
        <w:t xml:space="preserve">Therefore, when other conditions remain unchanged, the handover delay </w:t>
      </w:r>
      <w:r w:rsidR="00AC6EB3">
        <w:rPr>
          <w:lang w:val="en-US" w:eastAsia="zh-CN"/>
        </w:rPr>
        <w:t>changes</w:t>
      </w:r>
      <w:r w:rsidR="00E4744D">
        <w:rPr>
          <w:rFonts w:hint="eastAsia"/>
          <w:lang w:val="en-US" w:eastAsia="zh-CN"/>
        </w:rPr>
        <w:t xml:space="preserve"> </w:t>
      </w:r>
      <w:r w:rsidR="00E4744D">
        <w:rPr>
          <w:lang w:val="en-US" w:eastAsia="zh-CN"/>
        </w:rPr>
        <w:t>with</w:t>
      </w:r>
      <w:r w:rsidR="00E4744D">
        <w:rPr>
          <w:rFonts w:hint="eastAsia"/>
          <w:lang w:val="en-US" w:eastAsia="zh-CN"/>
        </w:rPr>
        <w:t xml:space="preserve"> actual SSB transmission periodicity but not assumed SSB periodicity.</w:t>
      </w:r>
    </w:p>
    <w:p w:rsidR="003F514B" w:rsidRPr="00AC6EB3" w:rsidRDefault="00E4744D">
      <w:pPr>
        <w:spacing w:line="240" w:lineRule="auto"/>
        <w:rPr>
          <w:rFonts w:eastAsiaTheme="minorEastAsia"/>
          <w:i/>
          <w:lang w:val="en-US" w:eastAsia="zh-CN"/>
        </w:rPr>
      </w:pPr>
      <w:r w:rsidRPr="00AC6EB3">
        <w:rPr>
          <w:rFonts w:eastAsiaTheme="minorEastAsia" w:hint="eastAsia"/>
          <w:b/>
          <w:i/>
          <w:kern w:val="2"/>
          <w:lang w:val="en-US" w:eastAsia="zh-CN"/>
        </w:rPr>
        <w:t>Observatio</w:t>
      </w:r>
      <w:r w:rsidRPr="00AC6EB3">
        <w:rPr>
          <w:rFonts w:eastAsiaTheme="minorEastAsia" w:hint="eastAsia"/>
          <w:b/>
          <w:i/>
          <w:kern w:val="2"/>
          <w:sz w:val="21"/>
          <w:szCs w:val="22"/>
          <w:lang w:val="en-US" w:eastAsia="zh-CN"/>
        </w:rPr>
        <w:t xml:space="preserve">n </w:t>
      </w:r>
      <w:r w:rsidR="00EC0042" w:rsidRPr="00AC6EB3">
        <w:rPr>
          <w:rFonts w:eastAsiaTheme="minorEastAsia" w:hint="eastAsia"/>
          <w:b/>
          <w:i/>
          <w:kern w:val="2"/>
          <w:sz w:val="21"/>
          <w:szCs w:val="22"/>
          <w:lang w:val="en-US" w:eastAsia="zh-CN"/>
        </w:rPr>
        <w:t>2</w:t>
      </w:r>
      <w:r w:rsidRPr="00AC6EB3">
        <w:rPr>
          <w:rFonts w:eastAsiaTheme="minorEastAsia" w:hint="eastAsia"/>
          <w:b/>
          <w:i/>
          <w:kern w:val="2"/>
          <w:sz w:val="21"/>
          <w:szCs w:val="22"/>
          <w:lang w:val="en-US" w:eastAsia="zh-CN"/>
        </w:rPr>
        <w:t xml:space="preserve">: Assumed SSB periodicity </w:t>
      </w:r>
      <w:r w:rsidR="00AC6EB3" w:rsidRPr="00AC6EB3">
        <w:rPr>
          <w:rFonts w:eastAsiaTheme="minorEastAsia"/>
          <w:b/>
          <w:i/>
          <w:kern w:val="2"/>
          <w:sz w:val="21"/>
          <w:szCs w:val="22"/>
          <w:lang w:val="en-US" w:eastAsia="zh-CN"/>
        </w:rPr>
        <w:t xml:space="preserve">of </w:t>
      </w:r>
      <w:r w:rsidR="00AC6EB3" w:rsidRPr="00AC6EB3">
        <w:rPr>
          <w:rFonts w:eastAsiaTheme="minorEastAsia" w:hint="eastAsia"/>
          <w:b/>
          <w:i/>
          <w:kern w:val="2"/>
          <w:sz w:val="21"/>
          <w:szCs w:val="22"/>
          <w:lang w:val="en-US" w:eastAsia="zh-CN"/>
        </w:rPr>
        <w:t xml:space="preserve">160ms </w:t>
      </w:r>
      <w:r w:rsidR="00AC6EB3" w:rsidRPr="00AC6EB3">
        <w:rPr>
          <w:rFonts w:eastAsiaTheme="minorEastAsia"/>
          <w:b/>
          <w:i/>
          <w:kern w:val="2"/>
          <w:sz w:val="21"/>
          <w:szCs w:val="22"/>
          <w:lang w:val="en-US" w:eastAsia="zh-CN"/>
        </w:rPr>
        <w:t>does</w:t>
      </w:r>
      <w:r w:rsidRPr="00AC6EB3">
        <w:rPr>
          <w:rFonts w:eastAsiaTheme="minorEastAsia" w:hint="eastAsia"/>
          <w:b/>
          <w:i/>
          <w:kern w:val="2"/>
          <w:sz w:val="21"/>
          <w:szCs w:val="22"/>
          <w:lang w:val="en-US" w:eastAsia="zh-CN"/>
        </w:rPr>
        <w:t xml:space="preserve"> not affe</w:t>
      </w:r>
      <w:r w:rsidR="00AC6EB3" w:rsidRPr="00AC6EB3">
        <w:rPr>
          <w:rFonts w:eastAsiaTheme="minorEastAsia" w:hint="eastAsia"/>
          <w:b/>
          <w:i/>
          <w:kern w:val="2"/>
          <w:sz w:val="21"/>
          <w:szCs w:val="22"/>
          <w:lang w:val="en-US" w:eastAsia="zh-CN"/>
        </w:rPr>
        <w:t xml:space="preserve">ct </w:t>
      </w:r>
      <w:r w:rsidR="00AC6EB3" w:rsidRPr="00AC6EB3">
        <w:rPr>
          <w:rFonts w:eastAsiaTheme="minorEastAsia"/>
          <w:b/>
          <w:i/>
          <w:kern w:val="2"/>
          <w:sz w:val="21"/>
          <w:szCs w:val="22"/>
          <w:lang w:val="en-US" w:eastAsia="zh-CN"/>
        </w:rPr>
        <w:t>switching of parent nodes</w:t>
      </w:r>
      <w:r w:rsidRPr="00AC6EB3">
        <w:rPr>
          <w:rFonts w:eastAsiaTheme="minorEastAsia" w:hint="eastAsia"/>
          <w:b/>
          <w:i/>
          <w:kern w:val="2"/>
          <w:sz w:val="21"/>
          <w:szCs w:val="22"/>
          <w:lang w:val="en-US" w:eastAsia="zh-CN"/>
        </w:rPr>
        <w:t>.</w:t>
      </w:r>
    </w:p>
    <w:p w:rsidR="003F514B" w:rsidRDefault="003F514B">
      <w:pPr>
        <w:spacing w:line="240" w:lineRule="auto"/>
        <w:rPr>
          <w:rFonts w:eastAsiaTheme="minorEastAsia"/>
          <w:b/>
          <w:kern w:val="2"/>
          <w:sz w:val="21"/>
          <w:szCs w:val="22"/>
          <w:lang w:val="en-US" w:eastAsia="zh-CN"/>
        </w:rPr>
      </w:pPr>
    </w:p>
    <w:p w:rsidR="003F514B" w:rsidRDefault="00E4744D" w:rsidP="00775102">
      <w:pPr>
        <w:pStyle w:val="Heading1"/>
        <w:keepNext w:val="0"/>
        <w:keepLines w:val="0"/>
        <w:widowControl w:val="0"/>
        <w:pBdr>
          <w:top w:val="none" w:sz="0" w:space="0" w:color="auto"/>
        </w:pBdr>
        <w:overflowPunct/>
        <w:snapToGrid w:val="0"/>
        <w:spacing w:beforeLines="50" w:before="180" w:afterLines="50" w:line="240" w:lineRule="auto"/>
        <w:ind w:left="431" w:hanging="431"/>
        <w:jc w:val="left"/>
        <w:textAlignment w:val="auto"/>
        <w:rPr>
          <w:rFonts w:eastAsia="SimHei"/>
          <w:sz w:val="32"/>
          <w:szCs w:val="30"/>
          <w:lang w:val="en-US" w:eastAsia="zh-CN"/>
        </w:rPr>
      </w:pPr>
      <w:r>
        <w:rPr>
          <w:rFonts w:eastAsia="SimHei" w:hint="eastAsia"/>
          <w:sz w:val="32"/>
          <w:szCs w:val="30"/>
          <w:lang w:val="en-US" w:eastAsia="zh-CN"/>
        </w:rPr>
        <w:t>Conclusions</w:t>
      </w:r>
    </w:p>
    <w:p w:rsidR="003F514B" w:rsidRDefault="00E4744D" w:rsidP="00775102">
      <w:pPr>
        <w:snapToGrid w:val="0"/>
        <w:spacing w:beforeLines="50" w:before="180" w:afterLines="50" w:after="180" w:line="240" w:lineRule="auto"/>
        <w:rPr>
          <w:lang w:val="en-US" w:eastAsia="zh-CN"/>
        </w:rPr>
      </w:pPr>
      <w:r>
        <w:rPr>
          <w:lang w:val="en-US" w:eastAsia="zh-CN"/>
        </w:rPr>
        <w:t xml:space="preserve">Based on the discussion, we have the following </w:t>
      </w:r>
      <w:r w:rsidR="00AC6EB3">
        <w:rPr>
          <w:lang w:val="en-US" w:eastAsia="zh-CN"/>
        </w:rPr>
        <w:t>observations</w:t>
      </w:r>
      <w:r>
        <w:rPr>
          <w:lang w:val="en-US" w:eastAsia="zh-CN"/>
        </w:rPr>
        <w:t>:</w:t>
      </w:r>
    </w:p>
    <w:p w:rsidR="00AC6EB3" w:rsidRPr="00AC6EB3" w:rsidRDefault="00AC6EB3" w:rsidP="00AC6EB3">
      <w:pPr>
        <w:spacing w:line="240" w:lineRule="auto"/>
        <w:rPr>
          <w:rFonts w:eastAsiaTheme="minorEastAsia"/>
          <w:i/>
          <w:lang w:val="en-US" w:eastAsia="zh-CN"/>
        </w:rPr>
      </w:pPr>
      <w:r w:rsidRPr="00AC6EB3">
        <w:rPr>
          <w:rFonts w:eastAsiaTheme="minorEastAsia" w:hint="eastAsia"/>
          <w:b/>
          <w:i/>
          <w:kern w:val="2"/>
          <w:lang w:val="en-US" w:eastAsia="zh-CN"/>
        </w:rPr>
        <w:t>Observatio</w:t>
      </w:r>
      <w:r w:rsidRPr="00AC6EB3">
        <w:rPr>
          <w:rFonts w:eastAsiaTheme="minorEastAsia" w:hint="eastAsia"/>
          <w:b/>
          <w:i/>
          <w:kern w:val="2"/>
          <w:sz w:val="21"/>
          <w:szCs w:val="22"/>
          <w:lang w:val="en-US" w:eastAsia="zh-CN"/>
        </w:rPr>
        <w:t xml:space="preserve">n 1: Assumed SSB periodicity </w:t>
      </w:r>
      <w:r w:rsidRPr="00AC6EB3">
        <w:rPr>
          <w:rFonts w:eastAsiaTheme="minorEastAsia"/>
          <w:b/>
          <w:i/>
          <w:kern w:val="2"/>
          <w:sz w:val="21"/>
          <w:szCs w:val="22"/>
          <w:lang w:val="en-US" w:eastAsia="zh-CN"/>
        </w:rPr>
        <w:t xml:space="preserve">of </w:t>
      </w:r>
      <w:r w:rsidRPr="00AC6EB3">
        <w:rPr>
          <w:rFonts w:eastAsiaTheme="minorEastAsia" w:hint="eastAsia"/>
          <w:b/>
          <w:i/>
          <w:kern w:val="2"/>
          <w:sz w:val="21"/>
          <w:szCs w:val="22"/>
          <w:lang w:val="en-US" w:eastAsia="zh-CN"/>
        </w:rPr>
        <w:t xml:space="preserve">160ms </w:t>
      </w:r>
      <w:r w:rsidRPr="00AC6EB3">
        <w:rPr>
          <w:rFonts w:eastAsiaTheme="minorEastAsia"/>
          <w:b/>
          <w:i/>
          <w:kern w:val="2"/>
          <w:sz w:val="21"/>
          <w:szCs w:val="22"/>
          <w:lang w:val="en-US" w:eastAsia="zh-CN"/>
        </w:rPr>
        <w:t>does</w:t>
      </w:r>
      <w:r w:rsidRPr="00AC6EB3">
        <w:rPr>
          <w:rFonts w:eastAsiaTheme="minorEastAsia" w:hint="eastAsia"/>
          <w:b/>
          <w:i/>
          <w:kern w:val="2"/>
          <w:sz w:val="21"/>
          <w:szCs w:val="22"/>
          <w:lang w:val="en-US" w:eastAsia="zh-CN"/>
        </w:rPr>
        <w:t xml:space="preserve"> not affect cell re-selection for IAB node MT.</w:t>
      </w:r>
    </w:p>
    <w:p w:rsidR="00AC6EB3" w:rsidRPr="00AC6EB3" w:rsidRDefault="00AC6EB3" w:rsidP="00AC6EB3">
      <w:pPr>
        <w:spacing w:line="240" w:lineRule="auto"/>
        <w:rPr>
          <w:rFonts w:eastAsiaTheme="minorEastAsia"/>
          <w:b/>
          <w:i/>
          <w:kern w:val="2"/>
          <w:sz w:val="21"/>
          <w:szCs w:val="22"/>
          <w:lang w:val="en-US" w:eastAsia="zh-CN"/>
        </w:rPr>
      </w:pPr>
      <w:r w:rsidRPr="00AC6EB3">
        <w:rPr>
          <w:rFonts w:eastAsiaTheme="minorEastAsia" w:hint="eastAsia"/>
          <w:b/>
          <w:i/>
          <w:kern w:val="2"/>
          <w:lang w:val="en-US" w:eastAsia="zh-CN"/>
        </w:rPr>
        <w:t>Observatio</w:t>
      </w:r>
      <w:r w:rsidRPr="00AC6EB3">
        <w:rPr>
          <w:rFonts w:eastAsiaTheme="minorEastAsia" w:hint="eastAsia"/>
          <w:b/>
          <w:i/>
          <w:kern w:val="2"/>
          <w:sz w:val="21"/>
          <w:szCs w:val="22"/>
          <w:lang w:val="en-US" w:eastAsia="zh-CN"/>
        </w:rPr>
        <w:t xml:space="preserve">n 2: Assumed SSB periodicity </w:t>
      </w:r>
      <w:r w:rsidRPr="00AC6EB3">
        <w:rPr>
          <w:rFonts w:eastAsiaTheme="minorEastAsia"/>
          <w:b/>
          <w:i/>
          <w:kern w:val="2"/>
          <w:sz w:val="21"/>
          <w:szCs w:val="22"/>
          <w:lang w:val="en-US" w:eastAsia="zh-CN"/>
        </w:rPr>
        <w:t xml:space="preserve">of </w:t>
      </w:r>
      <w:r w:rsidRPr="00AC6EB3">
        <w:rPr>
          <w:rFonts w:eastAsiaTheme="minorEastAsia" w:hint="eastAsia"/>
          <w:b/>
          <w:i/>
          <w:kern w:val="2"/>
          <w:sz w:val="21"/>
          <w:szCs w:val="22"/>
          <w:lang w:val="en-US" w:eastAsia="zh-CN"/>
        </w:rPr>
        <w:t xml:space="preserve">160ms </w:t>
      </w:r>
      <w:r w:rsidRPr="00AC6EB3">
        <w:rPr>
          <w:rFonts w:eastAsiaTheme="minorEastAsia"/>
          <w:b/>
          <w:i/>
          <w:kern w:val="2"/>
          <w:sz w:val="21"/>
          <w:szCs w:val="22"/>
          <w:lang w:val="en-US" w:eastAsia="zh-CN"/>
        </w:rPr>
        <w:t>does</w:t>
      </w:r>
      <w:r w:rsidRPr="00AC6EB3">
        <w:rPr>
          <w:rFonts w:eastAsiaTheme="minorEastAsia" w:hint="eastAsia"/>
          <w:b/>
          <w:i/>
          <w:kern w:val="2"/>
          <w:sz w:val="21"/>
          <w:szCs w:val="22"/>
          <w:lang w:val="en-US" w:eastAsia="zh-CN"/>
        </w:rPr>
        <w:t xml:space="preserve"> not affect </w:t>
      </w:r>
      <w:r w:rsidRPr="00AC6EB3">
        <w:rPr>
          <w:rFonts w:eastAsiaTheme="minorEastAsia"/>
          <w:b/>
          <w:i/>
          <w:kern w:val="2"/>
          <w:sz w:val="21"/>
          <w:szCs w:val="22"/>
          <w:lang w:val="en-US" w:eastAsia="zh-CN"/>
        </w:rPr>
        <w:t>switching of parent nodes</w:t>
      </w:r>
      <w:r w:rsidRPr="00AC6EB3">
        <w:rPr>
          <w:rFonts w:eastAsiaTheme="minorEastAsia" w:hint="eastAsia"/>
          <w:b/>
          <w:i/>
          <w:kern w:val="2"/>
          <w:sz w:val="21"/>
          <w:szCs w:val="22"/>
          <w:lang w:val="en-US" w:eastAsia="zh-CN"/>
        </w:rPr>
        <w:t>.</w:t>
      </w:r>
    </w:p>
    <w:p w:rsidR="00AC6EB3" w:rsidRDefault="00AC6EB3" w:rsidP="00AC6EB3">
      <w:pPr>
        <w:spacing w:line="240" w:lineRule="auto"/>
        <w:rPr>
          <w:rFonts w:eastAsiaTheme="minorEastAsia"/>
          <w:lang w:val="en-US" w:eastAsia="zh-CN"/>
        </w:rPr>
      </w:pPr>
    </w:p>
    <w:p w:rsidR="003F514B" w:rsidRDefault="00E4744D" w:rsidP="00775102">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0"/>
          <w:lang w:val="en-US" w:eastAsia="zh-CN"/>
        </w:rPr>
      </w:pPr>
      <w:r>
        <w:rPr>
          <w:rFonts w:eastAsia="SimHei" w:hint="eastAsia"/>
          <w:sz w:val="32"/>
          <w:szCs w:val="30"/>
          <w:lang w:val="en-US" w:eastAsia="zh-CN"/>
        </w:rPr>
        <w:t>References</w:t>
      </w:r>
    </w:p>
    <w:p w:rsidR="003F514B" w:rsidRDefault="00E4744D" w:rsidP="00775102">
      <w:pPr>
        <w:pStyle w:val="References"/>
        <w:snapToGrid w:val="0"/>
        <w:spacing w:beforeLines="50" w:before="180" w:afterLines="50" w:after="180" w:line="240" w:lineRule="auto"/>
        <w:rPr>
          <w:sz w:val="21"/>
          <w:szCs w:val="20"/>
          <w:lang w:eastAsia="zh-CN"/>
        </w:rPr>
      </w:pPr>
      <w:bookmarkStart w:id="0" w:name="_Ref15135"/>
      <w:r>
        <w:rPr>
          <w:rFonts w:hint="eastAsia"/>
          <w:szCs w:val="20"/>
          <w:lang w:eastAsia="zh-CN"/>
        </w:rPr>
        <w:t xml:space="preserve">Chairman's Notes RAN1 </w:t>
      </w:r>
      <w:r>
        <w:rPr>
          <w:szCs w:val="20"/>
          <w:lang w:eastAsia="zh-CN"/>
        </w:rPr>
        <w:t>#</w:t>
      </w:r>
      <w:r>
        <w:rPr>
          <w:rFonts w:eastAsiaTheme="minorEastAsia" w:hint="eastAsia"/>
          <w:szCs w:val="20"/>
          <w:lang w:eastAsia="zh-CN"/>
        </w:rPr>
        <w:t>Ad-Hoc</w:t>
      </w:r>
      <w:bookmarkEnd w:id="0"/>
      <w:r>
        <w:rPr>
          <w:rFonts w:eastAsiaTheme="minorEastAsia" w:hint="eastAsia"/>
          <w:szCs w:val="20"/>
          <w:lang w:eastAsia="zh-CN"/>
        </w:rPr>
        <w:t>1901</w:t>
      </w:r>
      <w:r>
        <w:rPr>
          <w:rFonts w:hint="eastAsia"/>
          <w:szCs w:val="20"/>
          <w:lang w:eastAsia="zh-CN"/>
        </w:rPr>
        <w:t>,</w:t>
      </w:r>
      <w:r>
        <w:rPr>
          <w:rFonts w:eastAsiaTheme="minorEastAsia" w:hint="eastAsia"/>
          <w:szCs w:val="20"/>
          <w:lang w:eastAsia="zh-CN"/>
        </w:rPr>
        <w:t xml:space="preserve"> January</w:t>
      </w:r>
      <w:r>
        <w:rPr>
          <w:rFonts w:hint="eastAsia"/>
          <w:szCs w:val="20"/>
          <w:lang w:eastAsia="zh-CN"/>
        </w:rPr>
        <w:t>, 201</w:t>
      </w:r>
      <w:r>
        <w:rPr>
          <w:rFonts w:eastAsiaTheme="minorEastAsia" w:hint="eastAsia"/>
          <w:szCs w:val="20"/>
          <w:lang w:eastAsia="zh-CN"/>
        </w:rPr>
        <w:t>9</w:t>
      </w:r>
      <w:r>
        <w:rPr>
          <w:rFonts w:hint="eastAsia"/>
          <w:szCs w:val="20"/>
          <w:lang w:eastAsia="zh-CN"/>
        </w:rPr>
        <w:t>.</w:t>
      </w:r>
    </w:p>
    <w:p w:rsidR="003F514B" w:rsidRDefault="00E4744D" w:rsidP="00775102">
      <w:pPr>
        <w:pStyle w:val="References"/>
        <w:snapToGrid w:val="0"/>
        <w:spacing w:beforeLines="50" w:before="180" w:afterLines="50" w:after="180" w:line="240" w:lineRule="auto"/>
        <w:rPr>
          <w:sz w:val="21"/>
          <w:szCs w:val="20"/>
          <w:lang w:eastAsia="zh-CN"/>
        </w:rPr>
      </w:pPr>
      <w:r>
        <w:rPr>
          <w:rFonts w:hint="eastAsia"/>
          <w:szCs w:val="20"/>
          <w:lang w:eastAsia="zh-CN"/>
        </w:rPr>
        <w:t xml:space="preserve">TS 38.331, </w:t>
      </w:r>
      <w:r w:rsidR="003908D4">
        <w:rPr>
          <w:szCs w:val="20"/>
          <w:lang w:eastAsia="zh-CN"/>
        </w:rPr>
        <w:t xml:space="preserve">v15.4.0, </w:t>
      </w:r>
      <w:r w:rsidR="00824CC7">
        <w:rPr>
          <w:szCs w:val="20"/>
          <w:lang w:eastAsia="zh-CN"/>
        </w:rPr>
        <w:t>Radio</w:t>
      </w:r>
      <w:r>
        <w:rPr>
          <w:rFonts w:hint="eastAsia"/>
          <w:szCs w:val="20"/>
          <w:lang w:eastAsia="zh-CN"/>
        </w:rPr>
        <w:t xml:space="preserve"> Resource Control (RRC) pro</w:t>
      </w:r>
      <w:r w:rsidR="00AC6EB3">
        <w:rPr>
          <w:rFonts w:hint="eastAsia"/>
          <w:szCs w:val="20"/>
          <w:lang w:eastAsia="zh-CN"/>
        </w:rPr>
        <w:t>tocol specification</w:t>
      </w:r>
      <w:r>
        <w:rPr>
          <w:rFonts w:hint="eastAsia"/>
          <w:szCs w:val="20"/>
          <w:lang w:eastAsia="zh-CN"/>
        </w:rPr>
        <w:t>.</w:t>
      </w:r>
    </w:p>
    <w:p w:rsidR="003F514B" w:rsidRDefault="00E4744D" w:rsidP="00775102">
      <w:pPr>
        <w:pStyle w:val="References"/>
        <w:snapToGrid w:val="0"/>
        <w:spacing w:beforeLines="50" w:before="180" w:afterLines="50" w:after="180" w:line="240" w:lineRule="auto"/>
        <w:rPr>
          <w:sz w:val="21"/>
          <w:szCs w:val="20"/>
          <w:lang w:eastAsia="zh-CN"/>
        </w:rPr>
      </w:pPr>
      <w:r>
        <w:rPr>
          <w:rFonts w:hint="eastAsia"/>
          <w:sz w:val="21"/>
          <w:szCs w:val="20"/>
          <w:lang w:eastAsia="zh-CN"/>
        </w:rPr>
        <w:t xml:space="preserve">TS 38.133, </w:t>
      </w:r>
      <w:r w:rsidR="003908D4">
        <w:rPr>
          <w:sz w:val="21"/>
          <w:szCs w:val="20"/>
          <w:lang w:eastAsia="zh-CN"/>
        </w:rPr>
        <w:t xml:space="preserve">v15.4.0, </w:t>
      </w:r>
      <w:r>
        <w:rPr>
          <w:rFonts w:hint="eastAsia"/>
          <w:sz w:val="21"/>
          <w:szCs w:val="20"/>
          <w:lang w:eastAsia="zh-CN"/>
        </w:rPr>
        <w:t>Requirements for support of radio resource management.</w:t>
      </w:r>
    </w:p>
    <w:p w:rsidR="003F514B" w:rsidRDefault="003F514B" w:rsidP="00775102">
      <w:pPr>
        <w:pStyle w:val="References"/>
        <w:numPr>
          <w:ilvl w:val="0"/>
          <w:numId w:val="0"/>
        </w:numPr>
        <w:tabs>
          <w:tab w:val="clear" w:pos="360"/>
          <w:tab w:val="left" w:pos="0"/>
        </w:tabs>
        <w:snapToGrid w:val="0"/>
        <w:spacing w:beforeLines="50" w:before="180" w:afterLines="50" w:after="180" w:line="240" w:lineRule="auto"/>
        <w:rPr>
          <w:szCs w:val="20"/>
          <w:lang w:eastAsia="zh-CN"/>
        </w:rPr>
      </w:pPr>
    </w:p>
    <w:p w:rsidR="005C3908" w:rsidRDefault="005C3908">
      <w:pPr>
        <w:overflowPunct/>
        <w:autoSpaceDE/>
        <w:autoSpaceDN/>
        <w:adjustRightInd/>
        <w:spacing w:after="0" w:line="240" w:lineRule="auto"/>
        <w:jc w:val="left"/>
        <w:textAlignment w:val="auto"/>
        <w:rPr>
          <w:lang w:val="en-US" w:eastAsia="zh-CN"/>
        </w:rPr>
      </w:pPr>
      <w:r>
        <w:rPr>
          <w:lang w:eastAsia="zh-CN"/>
        </w:rPr>
        <w:br w:type="page"/>
      </w:r>
    </w:p>
    <w:p w:rsidR="005C3908" w:rsidRPr="005C3908" w:rsidRDefault="005C3908" w:rsidP="00775102">
      <w:pPr>
        <w:pStyle w:val="References"/>
        <w:numPr>
          <w:ilvl w:val="0"/>
          <w:numId w:val="0"/>
        </w:numPr>
        <w:tabs>
          <w:tab w:val="clear" w:pos="360"/>
          <w:tab w:val="left" w:pos="0"/>
        </w:tabs>
        <w:snapToGrid w:val="0"/>
        <w:spacing w:beforeLines="50" w:before="180" w:afterLines="50" w:after="180" w:line="240" w:lineRule="auto"/>
        <w:rPr>
          <w:sz w:val="24"/>
          <w:szCs w:val="24"/>
          <w:lang w:eastAsia="zh-CN"/>
        </w:rPr>
      </w:pPr>
      <w:r w:rsidRPr="005C3908">
        <w:rPr>
          <w:sz w:val="24"/>
          <w:szCs w:val="24"/>
          <w:lang w:eastAsia="zh-CN"/>
        </w:rPr>
        <w:lastRenderedPageBreak/>
        <w:t>Appendix</w:t>
      </w:r>
      <w:r w:rsidR="00775102">
        <w:rPr>
          <w:sz w:val="24"/>
          <w:szCs w:val="24"/>
          <w:lang w:eastAsia="zh-CN"/>
        </w:rPr>
        <w:t xml:space="preserve"> A</w:t>
      </w:r>
      <w:r w:rsidRPr="005C3908">
        <w:rPr>
          <w:sz w:val="24"/>
          <w:szCs w:val="24"/>
          <w:lang w:eastAsia="zh-CN"/>
        </w:rPr>
        <w:t xml:space="preserve">: </w:t>
      </w:r>
      <w:r w:rsidR="00775102">
        <w:rPr>
          <w:sz w:val="24"/>
          <w:szCs w:val="24"/>
          <w:lang w:eastAsia="zh-CN"/>
        </w:rPr>
        <w:t xml:space="preserve">SMTC configuration in </w:t>
      </w:r>
      <w:r w:rsidRPr="005C3908">
        <w:rPr>
          <w:sz w:val="24"/>
          <w:szCs w:val="24"/>
          <w:lang w:eastAsia="zh-CN"/>
        </w:rPr>
        <w:t>NR SIB</w:t>
      </w:r>
      <w:r w:rsidR="00775102">
        <w:rPr>
          <w:sz w:val="24"/>
          <w:szCs w:val="24"/>
          <w:lang w:eastAsia="zh-CN"/>
        </w:rPr>
        <w:t>-2</w:t>
      </w:r>
      <w:r w:rsidRPr="005C3908">
        <w:rPr>
          <w:sz w:val="24"/>
          <w:szCs w:val="24"/>
          <w:lang w:eastAsia="zh-CN"/>
        </w:rPr>
        <w:t xml:space="preserve"> IE for cell re-selection</w:t>
      </w:r>
      <w:r w:rsidR="00987F91">
        <w:rPr>
          <w:sz w:val="24"/>
          <w:szCs w:val="24"/>
          <w:lang w:eastAsia="zh-CN"/>
        </w:rPr>
        <w:t xml:space="preserve"> (from TS 38.331)</w:t>
      </w:r>
    </w:p>
    <w:p w:rsidR="00987F91" w:rsidRPr="00645E3C" w:rsidRDefault="00987F91" w:rsidP="00987F91">
      <w:r w:rsidRPr="00645E3C">
        <w:rPr>
          <w:i/>
          <w:noProof/>
        </w:rPr>
        <w:t>SIB2</w:t>
      </w:r>
      <w:r w:rsidRPr="00645E3C">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rsidR="00987F91" w:rsidRDefault="00987F91" w:rsidP="00987F91">
      <w:pPr>
        <w:pStyle w:val="PL"/>
        <w:snapToGrid w:val="0"/>
        <w:spacing w:after="0" w:line="240" w:lineRule="auto"/>
      </w:pPr>
    </w:p>
    <w:p w:rsidR="00775102" w:rsidRPr="00645E3C" w:rsidRDefault="00775102" w:rsidP="00775102">
      <w:pPr>
        <w:pStyle w:val="PL"/>
        <w:snapToGrid w:val="0"/>
        <w:spacing w:after="0" w:line="240" w:lineRule="auto"/>
        <w:ind w:firstLine="400"/>
      </w:pPr>
      <w:r w:rsidRPr="00645E3C">
        <w:t xml:space="preserve">SIB2 ::=      </w:t>
      </w:r>
      <w:r>
        <w:t xml:space="preserve">    </w:t>
      </w:r>
      <w:r w:rsidRPr="00645E3C">
        <w:t xml:space="preserve">  </w:t>
      </w:r>
      <w:r>
        <w:t xml:space="preserve">                </w:t>
      </w:r>
      <w:r w:rsidRPr="00645E3C">
        <w:rPr>
          <w:color w:val="993366"/>
        </w:rPr>
        <w:t>SEQUENCE</w:t>
      </w:r>
      <w:r w:rsidRPr="00645E3C">
        <w:t xml:space="preserve"> {</w:t>
      </w:r>
      <w:bookmarkStart w:id="1" w:name="_GoBack"/>
      <w:bookmarkEnd w:id="1"/>
    </w:p>
    <w:p w:rsidR="00775102" w:rsidRPr="00645E3C" w:rsidRDefault="00775102" w:rsidP="00775102">
      <w:pPr>
        <w:pStyle w:val="PL"/>
        <w:snapToGrid w:val="0"/>
        <w:spacing w:after="0" w:line="240" w:lineRule="auto"/>
      </w:pPr>
      <w:r w:rsidRPr="00645E3C">
        <w:t xml:space="preserve">    cellReselectionInfoCommon           </w:t>
      </w:r>
      <w:r w:rsidRPr="00645E3C">
        <w:rPr>
          <w:color w:val="993366"/>
        </w:rPr>
        <w:t>SEQUENCE</w:t>
      </w:r>
      <w:r w:rsidRPr="00645E3C">
        <w:t xml:space="preserve"> {</w:t>
      </w:r>
    </w:p>
    <w:p w:rsidR="00775102" w:rsidRPr="00645E3C" w:rsidRDefault="00775102" w:rsidP="00775102">
      <w:pPr>
        <w:pStyle w:val="PL"/>
        <w:snapToGrid w:val="0"/>
        <w:spacing w:after="0" w:line="240" w:lineRule="auto"/>
      </w:pPr>
      <w:r w:rsidRPr="00645E3C">
        <w:t xml:space="preserve">    </w:t>
      </w:r>
      <w:r>
        <w:tab/>
      </w:r>
      <w:r w:rsidRPr="00645E3C">
        <w:t>...</w:t>
      </w:r>
    </w:p>
    <w:p w:rsidR="00775102" w:rsidRPr="00645E3C" w:rsidRDefault="00775102" w:rsidP="00775102">
      <w:pPr>
        <w:pStyle w:val="PL"/>
        <w:snapToGrid w:val="0"/>
        <w:spacing w:after="0" w:line="240" w:lineRule="auto"/>
      </w:pPr>
      <w:r w:rsidRPr="00645E3C">
        <w:t xml:space="preserve">    },</w:t>
      </w:r>
    </w:p>
    <w:p w:rsidR="00775102" w:rsidRPr="00645E3C" w:rsidRDefault="00775102" w:rsidP="00775102">
      <w:pPr>
        <w:pStyle w:val="PL"/>
        <w:snapToGrid w:val="0"/>
        <w:spacing w:after="0" w:line="240" w:lineRule="auto"/>
      </w:pPr>
      <w:r w:rsidRPr="00645E3C">
        <w:t xml:space="preserve">    cellReselectionServingFreqInfo      </w:t>
      </w:r>
      <w:r w:rsidRPr="00645E3C">
        <w:rPr>
          <w:color w:val="993366"/>
        </w:rPr>
        <w:t>SEQUENCE</w:t>
      </w:r>
      <w:r w:rsidRPr="00645E3C">
        <w:t xml:space="preserve"> {</w:t>
      </w:r>
    </w:p>
    <w:p w:rsidR="00775102" w:rsidRPr="00645E3C" w:rsidRDefault="00775102" w:rsidP="00775102">
      <w:pPr>
        <w:pStyle w:val="PL"/>
        <w:tabs>
          <w:tab w:val="clear" w:pos="4224"/>
          <w:tab w:val="left" w:pos="3960"/>
        </w:tabs>
        <w:snapToGrid w:val="0"/>
        <w:spacing w:after="0" w:line="240" w:lineRule="auto"/>
      </w:pPr>
      <w:r w:rsidRPr="00645E3C">
        <w:t xml:space="preserve">        ...</w:t>
      </w:r>
    </w:p>
    <w:p w:rsidR="00775102" w:rsidRPr="00645E3C" w:rsidRDefault="00775102" w:rsidP="00775102">
      <w:pPr>
        <w:pStyle w:val="PL"/>
        <w:snapToGrid w:val="0"/>
        <w:spacing w:after="0" w:line="240" w:lineRule="auto"/>
      </w:pPr>
      <w:r w:rsidRPr="00645E3C">
        <w:t xml:space="preserve">    },</w:t>
      </w:r>
    </w:p>
    <w:p w:rsidR="00775102" w:rsidRPr="00645E3C" w:rsidRDefault="00775102" w:rsidP="00775102">
      <w:pPr>
        <w:pStyle w:val="PL"/>
        <w:snapToGrid w:val="0"/>
        <w:spacing w:after="0" w:line="240" w:lineRule="auto"/>
      </w:pPr>
      <w:r w:rsidRPr="00645E3C">
        <w:t xml:space="preserve">    intraFreqCellReselectionInfo        </w:t>
      </w:r>
      <w:r w:rsidRPr="00645E3C">
        <w:rPr>
          <w:color w:val="993366"/>
        </w:rPr>
        <w:t>SEQUENCE</w:t>
      </w:r>
      <w:r w:rsidRPr="00645E3C">
        <w:t xml:space="preserve"> {</w:t>
      </w:r>
    </w:p>
    <w:p w:rsidR="00775102" w:rsidRPr="00645E3C" w:rsidRDefault="00775102" w:rsidP="00775102">
      <w:pPr>
        <w:pStyle w:val="PL"/>
        <w:snapToGrid w:val="0"/>
        <w:spacing w:after="0" w:line="240" w:lineRule="auto"/>
      </w:pPr>
      <w:r w:rsidRPr="00645E3C">
        <w:t xml:space="preserve">        ...</w:t>
      </w:r>
    </w:p>
    <w:p w:rsidR="00775102" w:rsidRPr="00645E3C" w:rsidRDefault="00775102" w:rsidP="00775102">
      <w:pPr>
        <w:pStyle w:val="PL"/>
        <w:tabs>
          <w:tab w:val="clear" w:pos="4224"/>
          <w:tab w:val="left" w:pos="3960"/>
        </w:tabs>
        <w:snapToGrid w:val="0"/>
        <w:spacing w:after="0" w:line="240" w:lineRule="auto"/>
        <w:rPr>
          <w:color w:val="808080"/>
        </w:rPr>
      </w:pPr>
      <w:r w:rsidRPr="00645E3C">
        <w:t xml:space="preserve">        smtc                          SSB-MTC                     </w:t>
      </w:r>
      <w:r w:rsidRPr="00645E3C">
        <w:rPr>
          <w:color w:val="993366"/>
        </w:rPr>
        <w:t>OPTIONAL</w:t>
      </w:r>
      <w:r w:rsidRPr="00645E3C">
        <w:t xml:space="preserve">,       </w:t>
      </w:r>
      <w:r w:rsidRPr="00645E3C">
        <w:rPr>
          <w:color w:val="808080"/>
        </w:rPr>
        <w:t>-- Need R</w:t>
      </w:r>
    </w:p>
    <w:p w:rsidR="00775102" w:rsidRPr="00645E3C" w:rsidRDefault="00775102" w:rsidP="00775102">
      <w:pPr>
        <w:pStyle w:val="PL"/>
        <w:snapToGrid w:val="0"/>
        <w:spacing w:after="0" w:line="240" w:lineRule="auto"/>
        <w:rPr>
          <w:color w:val="808080"/>
        </w:rPr>
      </w:pPr>
      <w:r w:rsidRPr="00645E3C">
        <w:t xml:space="preserve">        ss-RSSI-Measurement           SS-RSSI-Measurement         </w:t>
      </w:r>
      <w:r w:rsidRPr="00645E3C">
        <w:rPr>
          <w:color w:val="993366"/>
        </w:rPr>
        <w:t>OPTIONAL</w:t>
      </w:r>
      <w:r w:rsidRPr="00645E3C">
        <w:t xml:space="preserve">,       </w:t>
      </w:r>
      <w:r w:rsidRPr="00645E3C">
        <w:rPr>
          <w:color w:val="808080"/>
        </w:rPr>
        <w:t>-- Need R</w:t>
      </w:r>
    </w:p>
    <w:p w:rsidR="00775102" w:rsidRPr="00645E3C" w:rsidRDefault="00775102" w:rsidP="00775102">
      <w:pPr>
        <w:pStyle w:val="PL"/>
        <w:snapToGrid w:val="0"/>
        <w:spacing w:after="0" w:line="240" w:lineRule="auto"/>
        <w:rPr>
          <w:color w:val="808080"/>
        </w:rPr>
      </w:pPr>
      <w:r w:rsidRPr="00645E3C">
        <w:t xml:space="preserve">        ssb-ToMeasure                 SSB-ToMeasure               </w:t>
      </w:r>
      <w:r w:rsidRPr="00645E3C">
        <w:rPr>
          <w:color w:val="993366"/>
        </w:rPr>
        <w:t>OPTIONAL</w:t>
      </w:r>
      <w:r w:rsidRPr="00645E3C">
        <w:t xml:space="preserve">,       </w:t>
      </w:r>
      <w:r w:rsidRPr="00645E3C">
        <w:rPr>
          <w:color w:val="808080"/>
        </w:rPr>
        <w:t>-- Need R</w:t>
      </w:r>
    </w:p>
    <w:p w:rsidR="00775102" w:rsidRPr="00645E3C" w:rsidRDefault="00775102" w:rsidP="00775102">
      <w:pPr>
        <w:pStyle w:val="PL"/>
        <w:snapToGrid w:val="0"/>
        <w:spacing w:after="0" w:line="240" w:lineRule="auto"/>
      </w:pPr>
      <w:r w:rsidRPr="00645E3C">
        <w:t xml:space="preserve">        deriveSSB-IndexFromCell       </w:t>
      </w:r>
      <w:r w:rsidRPr="00645E3C">
        <w:rPr>
          <w:color w:val="993366"/>
        </w:rPr>
        <w:t>BOOLEAN</w:t>
      </w:r>
      <w:r w:rsidRPr="00645E3C">
        <w:t>,</w:t>
      </w:r>
    </w:p>
    <w:p w:rsidR="00775102" w:rsidRPr="00645E3C" w:rsidRDefault="00775102" w:rsidP="00775102">
      <w:pPr>
        <w:pStyle w:val="PL"/>
        <w:snapToGrid w:val="0"/>
        <w:spacing w:after="0" w:line="240" w:lineRule="auto"/>
      </w:pPr>
      <w:r w:rsidRPr="00645E3C">
        <w:t xml:space="preserve">        ...,</w:t>
      </w:r>
    </w:p>
    <w:p w:rsidR="00775102" w:rsidRPr="00645E3C" w:rsidRDefault="00775102" w:rsidP="00775102">
      <w:pPr>
        <w:pStyle w:val="PL"/>
        <w:snapToGrid w:val="0"/>
        <w:spacing w:after="0" w:line="240" w:lineRule="auto"/>
      </w:pPr>
      <w:r w:rsidRPr="00645E3C">
        <w:t xml:space="preserve">    },</w:t>
      </w:r>
    </w:p>
    <w:p w:rsidR="00775102" w:rsidRPr="00645E3C" w:rsidRDefault="00775102" w:rsidP="00775102">
      <w:pPr>
        <w:pStyle w:val="PL"/>
        <w:snapToGrid w:val="0"/>
        <w:spacing w:after="0" w:line="240" w:lineRule="auto"/>
      </w:pPr>
      <w:r w:rsidRPr="00645E3C">
        <w:t xml:space="preserve">    ...</w:t>
      </w:r>
    </w:p>
    <w:p w:rsidR="00775102" w:rsidRDefault="00775102" w:rsidP="00775102">
      <w:pPr>
        <w:pStyle w:val="PL"/>
        <w:snapToGrid w:val="0"/>
        <w:spacing w:after="0" w:line="240" w:lineRule="auto"/>
        <w:ind w:firstLine="400"/>
      </w:pPr>
      <w:r w:rsidRPr="00645E3C">
        <w:t>}</w:t>
      </w:r>
    </w:p>
    <w:p w:rsidR="00EF3E6B" w:rsidRPr="00645E3C" w:rsidRDefault="00EF3E6B" w:rsidP="00775102">
      <w:pPr>
        <w:pStyle w:val="PL"/>
        <w:snapToGrid w:val="0"/>
        <w:spacing w:after="0" w:line="240" w:lineRule="auto"/>
        <w:ind w:firstLine="400"/>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571"/>
      </w:tblGrid>
      <w:tr w:rsidR="00775102" w:rsidRPr="00645E3C" w:rsidTr="00EF3E6B">
        <w:trPr>
          <w:cantSplit/>
          <w:tblHeader/>
        </w:trPr>
        <w:tc>
          <w:tcPr>
            <w:tcW w:w="0" w:type="auto"/>
            <w:tcBorders>
              <w:top w:val="single" w:sz="4" w:space="0" w:color="808080"/>
              <w:left w:val="single" w:sz="4" w:space="0" w:color="808080"/>
              <w:bottom w:val="single" w:sz="4" w:space="0" w:color="808080"/>
              <w:right w:val="single" w:sz="4" w:space="0" w:color="808080"/>
            </w:tcBorders>
            <w:hideMark/>
          </w:tcPr>
          <w:p w:rsidR="00775102" w:rsidRPr="00EF3E6B" w:rsidRDefault="00775102" w:rsidP="00775102">
            <w:pPr>
              <w:pStyle w:val="TAH"/>
              <w:rPr>
                <w:sz w:val="16"/>
                <w:szCs w:val="16"/>
                <w:lang w:eastAsia="en-GB"/>
              </w:rPr>
            </w:pPr>
            <w:r w:rsidRPr="00EF3E6B">
              <w:rPr>
                <w:i/>
                <w:noProof/>
                <w:sz w:val="16"/>
                <w:szCs w:val="16"/>
                <w:lang w:eastAsia="en-GB"/>
              </w:rPr>
              <w:t>SIB2</w:t>
            </w:r>
            <w:r w:rsidRPr="00EF3E6B">
              <w:rPr>
                <w:iCs/>
                <w:noProof/>
                <w:sz w:val="16"/>
                <w:szCs w:val="16"/>
                <w:lang w:eastAsia="en-GB"/>
              </w:rPr>
              <w:t xml:space="preserve"> field descriptions</w:t>
            </w:r>
          </w:p>
        </w:tc>
      </w:tr>
      <w:tr w:rsidR="00775102" w:rsidRPr="00645E3C" w:rsidTr="00EF3E6B">
        <w:trPr>
          <w:cantSplit/>
        </w:trPr>
        <w:tc>
          <w:tcPr>
            <w:tcW w:w="0" w:type="auto"/>
            <w:tcBorders>
              <w:top w:val="single" w:sz="4" w:space="0" w:color="808080"/>
              <w:left w:val="single" w:sz="4" w:space="0" w:color="808080"/>
              <w:bottom w:val="single" w:sz="4" w:space="0" w:color="808080"/>
              <w:right w:val="single" w:sz="4" w:space="0" w:color="808080"/>
            </w:tcBorders>
            <w:hideMark/>
          </w:tcPr>
          <w:p w:rsidR="00775102" w:rsidRPr="00EF3E6B" w:rsidRDefault="00775102" w:rsidP="00775102">
            <w:pPr>
              <w:pStyle w:val="TAL"/>
              <w:rPr>
                <w:sz w:val="16"/>
                <w:szCs w:val="16"/>
                <w:lang w:eastAsia="en-GB"/>
              </w:rPr>
            </w:pPr>
            <w:r w:rsidRPr="00EF3E6B">
              <w:rPr>
                <w:b/>
                <w:bCs/>
                <w:i/>
                <w:noProof/>
                <w:sz w:val="16"/>
                <w:szCs w:val="16"/>
                <w:lang w:eastAsia="en-GB"/>
              </w:rPr>
              <w:t>…</w:t>
            </w:r>
            <w:r w:rsidR="00EF3E6B" w:rsidRPr="00EF3E6B">
              <w:rPr>
                <w:b/>
                <w:bCs/>
                <w:i/>
                <w:noProof/>
                <w:sz w:val="16"/>
                <w:szCs w:val="16"/>
                <w:lang w:eastAsia="en-GB"/>
              </w:rPr>
              <w:t>…</w:t>
            </w:r>
          </w:p>
        </w:tc>
      </w:tr>
      <w:tr w:rsidR="00775102" w:rsidRPr="00645E3C" w:rsidTr="00EF3E6B">
        <w:trPr>
          <w:cantSplit/>
        </w:trPr>
        <w:tc>
          <w:tcPr>
            <w:tcW w:w="0" w:type="auto"/>
            <w:tcBorders>
              <w:top w:val="single" w:sz="4" w:space="0" w:color="808080"/>
              <w:left w:val="single" w:sz="4" w:space="0" w:color="808080"/>
              <w:bottom w:val="single" w:sz="4" w:space="0" w:color="808080"/>
              <w:right w:val="single" w:sz="4" w:space="0" w:color="808080"/>
            </w:tcBorders>
            <w:hideMark/>
          </w:tcPr>
          <w:p w:rsidR="00775102" w:rsidRPr="00EF3E6B" w:rsidRDefault="00775102" w:rsidP="00775102">
            <w:pPr>
              <w:pStyle w:val="TAL"/>
              <w:rPr>
                <w:b/>
                <w:bCs/>
                <w:i/>
                <w:noProof/>
                <w:sz w:val="16"/>
                <w:szCs w:val="16"/>
                <w:lang w:eastAsia="en-GB"/>
              </w:rPr>
            </w:pPr>
            <w:r w:rsidRPr="00EF3E6B">
              <w:rPr>
                <w:b/>
                <w:bCs/>
                <w:i/>
                <w:noProof/>
                <w:sz w:val="16"/>
                <w:szCs w:val="16"/>
                <w:lang w:eastAsia="en-GB"/>
              </w:rPr>
              <w:t>cellReselectionInfoCommon</w:t>
            </w:r>
          </w:p>
          <w:p w:rsidR="00775102" w:rsidRPr="00EF3E6B" w:rsidRDefault="00775102" w:rsidP="00775102">
            <w:pPr>
              <w:pStyle w:val="TAL"/>
              <w:rPr>
                <w:sz w:val="16"/>
                <w:szCs w:val="16"/>
                <w:lang w:eastAsia="en-GB"/>
              </w:rPr>
            </w:pPr>
            <w:r w:rsidRPr="00EF3E6B">
              <w:rPr>
                <w:sz w:val="16"/>
                <w:szCs w:val="16"/>
                <w:lang w:eastAsia="en-GB"/>
              </w:rPr>
              <w:t>Cell re-selection information common for intra-frequency, inter-frequency and/ or inter-RAT cell re-selection.</w:t>
            </w:r>
          </w:p>
        </w:tc>
      </w:tr>
      <w:tr w:rsidR="00775102" w:rsidRPr="00645E3C" w:rsidTr="00EF3E6B">
        <w:trPr>
          <w:cantSplit/>
        </w:trPr>
        <w:tc>
          <w:tcPr>
            <w:tcW w:w="0" w:type="auto"/>
            <w:tcBorders>
              <w:top w:val="single" w:sz="4" w:space="0" w:color="808080"/>
              <w:left w:val="single" w:sz="4" w:space="0" w:color="808080"/>
              <w:bottom w:val="single" w:sz="4" w:space="0" w:color="808080"/>
              <w:right w:val="single" w:sz="4" w:space="0" w:color="808080"/>
            </w:tcBorders>
            <w:hideMark/>
          </w:tcPr>
          <w:p w:rsidR="00775102" w:rsidRPr="00EF3E6B" w:rsidRDefault="00775102" w:rsidP="00775102">
            <w:pPr>
              <w:pStyle w:val="TAL"/>
              <w:rPr>
                <w:b/>
                <w:bCs/>
                <w:i/>
                <w:noProof/>
                <w:sz w:val="16"/>
                <w:szCs w:val="16"/>
                <w:lang w:eastAsia="en-GB"/>
              </w:rPr>
            </w:pPr>
            <w:r w:rsidRPr="00EF3E6B">
              <w:rPr>
                <w:b/>
                <w:bCs/>
                <w:i/>
                <w:noProof/>
                <w:sz w:val="16"/>
                <w:szCs w:val="16"/>
                <w:lang w:eastAsia="en-GB"/>
              </w:rPr>
              <w:t>cellReselectionServingFreqInfo</w:t>
            </w:r>
          </w:p>
          <w:p w:rsidR="00775102" w:rsidRPr="00EF3E6B" w:rsidRDefault="00775102" w:rsidP="00775102">
            <w:pPr>
              <w:pStyle w:val="TAL"/>
              <w:rPr>
                <w:sz w:val="16"/>
                <w:szCs w:val="16"/>
                <w:lang w:eastAsia="en-GB"/>
              </w:rPr>
            </w:pPr>
            <w:r w:rsidRPr="00EF3E6B">
              <w:rPr>
                <w:sz w:val="16"/>
                <w:szCs w:val="16"/>
                <w:lang w:eastAsia="en-GB"/>
              </w:rPr>
              <w:t>Information common for non-intra-frequency cell re-selection i.e. cell re-selection to inter-frequency and inter-RAT cells.</w:t>
            </w:r>
          </w:p>
        </w:tc>
      </w:tr>
      <w:tr w:rsidR="00775102" w:rsidRPr="00645E3C" w:rsidTr="00EF3E6B">
        <w:trPr>
          <w:cantSplit/>
        </w:trPr>
        <w:tc>
          <w:tcPr>
            <w:tcW w:w="0" w:type="auto"/>
            <w:tcBorders>
              <w:top w:val="single" w:sz="4" w:space="0" w:color="808080"/>
              <w:left w:val="single" w:sz="4" w:space="0" w:color="808080"/>
              <w:bottom w:val="single" w:sz="4" w:space="0" w:color="808080"/>
              <w:right w:val="single" w:sz="4" w:space="0" w:color="808080"/>
            </w:tcBorders>
            <w:hideMark/>
          </w:tcPr>
          <w:p w:rsidR="00775102" w:rsidRPr="00EF3E6B" w:rsidRDefault="00775102" w:rsidP="00775102">
            <w:pPr>
              <w:pStyle w:val="TAL"/>
              <w:rPr>
                <w:b/>
                <w:bCs/>
                <w:i/>
                <w:iCs/>
                <w:kern w:val="2"/>
                <w:sz w:val="16"/>
                <w:szCs w:val="16"/>
              </w:rPr>
            </w:pPr>
            <w:r w:rsidRPr="00EF3E6B">
              <w:rPr>
                <w:b/>
                <w:bCs/>
                <w:i/>
                <w:iCs/>
                <w:kern w:val="2"/>
                <w:sz w:val="16"/>
                <w:szCs w:val="16"/>
              </w:rPr>
              <w:t>deriveSSB-IndexFromCell</w:t>
            </w:r>
          </w:p>
          <w:p w:rsidR="00775102" w:rsidRPr="00EF3E6B" w:rsidRDefault="00775102" w:rsidP="00775102">
            <w:pPr>
              <w:pStyle w:val="TAL"/>
              <w:rPr>
                <w:b/>
                <w:bCs/>
                <w:i/>
                <w:noProof/>
                <w:sz w:val="16"/>
                <w:szCs w:val="16"/>
                <w:lang w:eastAsia="en-GB"/>
              </w:rPr>
            </w:pPr>
            <w:r w:rsidRPr="00EF3E6B">
              <w:rPr>
                <w:sz w:val="16"/>
                <w:szCs w:val="16"/>
              </w:rPr>
              <w:t>This field indicates whether the UE can utilize serving cell timing to derive the index of SS block transmitted by neighbour cell. If this field is set to TRUE, the UE assumes SFN and frame boundary alignment across cells on the serving frequency as specified in TS 38.133 [14].</w:t>
            </w:r>
          </w:p>
        </w:tc>
      </w:tr>
      <w:tr w:rsidR="00775102" w:rsidRPr="00645E3C" w:rsidTr="00EF3E6B">
        <w:trPr>
          <w:cantSplit/>
        </w:trPr>
        <w:tc>
          <w:tcPr>
            <w:tcW w:w="0" w:type="auto"/>
            <w:tcBorders>
              <w:top w:val="single" w:sz="4" w:space="0" w:color="808080"/>
              <w:left w:val="single" w:sz="4" w:space="0" w:color="808080"/>
              <w:bottom w:val="single" w:sz="4" w:space="0" w:color="808080"/>
              <w:right w:val="single" w:sz="4" w:space="0" w:color="808080"/>
            </w:tcBorders>
            <w:hideMark/>
          </w:tcPr>
          <w:p w:rsidR="00775102" w:rsidRPr="00EF3E6B" w:rsidRDefault="00775102" w:rsidP="00775102">
            <w:pPr>
              <w:pStyle w:val="TAL"/>
              <w:rPr>
                <w:b/>
                <w:bCs/>
                <w:i/>
                <w:noProof/>
                <w:sz w:val="16"/>
                <w:szCs w:val="16"/>
                <w:lang w:eastAsia="en-GB"/>
              </w:rPr>
            </w:pPr>
            <w:r w:rsidRPr="00EF3E6B">
              <w:rPr>
                <w:b/>
                <w:bCs/>
                <w:i/>
                <w:noProof/>
                <w:sz w:val="16"/>
                <w:szCs w:val="16"/>
                <w:lang w:eastAsia="en-GB"/>
              </w:rPr>
              <w:t>intraFreqCellReselectionInfo</w:t>
            </w:r>
          </w:p>
          <w:p w:rsidR="00775102" w:rsidRPr="00EF3E6B" w:rsidRDefault="00775102" w:rsidP="00775102">
            <w:pPr>
              <w:pStyle w:val="TAL"/>
              <w:rPr>
                <w:sz w:val="16"/>
                <w:szCs w:val="16"/>
                <w:lang w:eastAsia="en-GB"/>
              </w:rPr>
            </w:pPr>
            <w:r w:rsidRPr="00EF3E6B">
              <w:rPr>
                <w:sz w:val="16"/>
                <w:szCs w:val="16"/>
                <w:lang w:eastAsia="en-GB"/>
              </w:rPr>
              <w:t>Cell re-selection information common for intra-frequency cells.</w:t>
            </w:r>
          </w:p>
        </w:tc>
      </w:tr>
      <w:tr w:rsidR="00775102" w:rsidRPr="00645E3C" w:rsidTr="00EF3E6B">
        <w:trPr>
          <w:cantSplit/>
        </w:trPr>
        <w:tc>
          <w:tcPr>
            <w:tcW w:w="0" w:type="auto"/>
            <w:tcBorders>
              <w:top w:val="single" w:sz="4" w:space="0" w:color="808080"/>
              <w:left w:val="single" w:sz="4" w:space="0" w:color="808080"/>
              <w:bottom w:val="single" w:sz="4" w:space="0" w:color="808080"/>
              <w:right w:val="single" w:sz="4" w:space="0" w:color="808080"/>
            </w:tcBorders>
            <w:hideMark/>
          </w:tcPr>
          <w:p w:rsidR="00775102" w:rsidRPr="00EF3E6B" w:rsidRDefault="00EF3E6B" w:rsidP="00775102">
            <w:pPr>
              <w:pStyle w:val="TAL"/>
              <w:rPr>
                <w:iCs/>
                <w:noProof/>
                <w:sz w:val="16"/>
                <w:szCs w:val="16"/>
                <w:lang w:eastAsia="en-GB"/>
              </w:rPr>
            </w:pPr>
            <w:r w:rsidRPr="00EF3E6B">
              <w:rPr>
                <w:b/>
                <w:bCs/>
                <w:i/>
                <w:noProof/>
                <w:sz w:val="16"/>
                <w:szCs w:val="16"/>
                <w:lang w:eastAsia="en-GB"/>
              </w:rPr>
              <w:t>……</w:t>
            </w:r>
          </w:p>
        </w:tc>
      </w:tr>
      <w:tr w:rsidR="00775102" w:rsidRPr="00645E3C" w:rsidTr="00EF3E6B">
        <w:trPr>
          <w:cantSplit/>
        </w:trPr>
        <w:tc>
          <w:tcPr>
            <w:tcW w:w="0" w:type="auto"/>
            <w:tcBorders>
              <w:top w:val="single" w:sz="4" w:space="0" w:color="808080"/>
              <w:left w:val="single" w:sz="4" w:space="0" w:color="808080"/>
              <w:bottom w:val="single" w:sz="4" w:space="0" w:color="808080"/>
              <w:right w:val="single" w:sz="4" w:space="0" w:color="808080"/>
            </w:tcBorders>
            <w:hideMark/>
          </w:tcPr>
          <w:p w:rsidR="00775102" w:rsidRPr="00EF3E6B" w:rsidRDefault="00775102" w:rsidP="00775102">
            <w:pPr>
              <w:pStyle w:val="TAL"/>
              <w:rPr>
                <w:b/>
                <w:bCs/>
                <w:i/>
                <w:iCs/>
                <w:noProof/>
                <w:kern w:val="2"/>
                <w:sz w:val="16"/>
                <w:szCs w:val="16"/>
                <w:lang w:eastAsia="en-GB"/>
              </w:rPr>
            </w:pPr>
            <w:r w:rsidRPr="00EF3E6B">
              <w:rPr>
                <w:b/>
                <w:bCs/>
                <w:i/>
                <w:iCs/>
                <w:noProof/>
                <w:kern w:val="2"/>
                <w:sz w:val="16"/>
                <w:szCs w:val="16"/>
                <w:lang w:eastAsia="en-GB"/>
              </w:rPr>
              <w:t>smtc</w:t>
            </w:r>
          </w:p>
          <w:p w:rsidR="00775102" w:rsidRPr="00EF3E6B" w:rsidRDefault="00775102" w:rsidP="00775102">
            <w:pPr>
              <w:pStyle w:val="TAL"/>
              <w:rPr>
                <w:b/>
                <w:bCs/>
                <w:i/>
                <w:noProof/>
                <w:sz w:val="16"/>
                <w:szCs w:val="16"/>
                <w:lang w:eastAsia="en-GB"/>
              </w:rPr>
            </w:pPr>
            <w:r w:rsidRPr="00EF3E6B">
              <w:rPr>
                <w:sz w:val="16"/>
                <w:szCs w:val="16"/>
              </w:rPr>
              <w:t>Measurement timing configuration for intra-frequency measurement. If this field is absent, the UE assumes that SSB periodicity is 5 ms for the intra-frequnecy cells.</w:t>
            </w:r>
          </w:p>
        </w:tc>
      </w:tr>
    </w:tbl>
    <w:p w:rsidR="003A76DC" w:rsidRDefault="003A76DC" w:rsidP="00367B85">
      <w:pPr>
        <w:pStyle w:val="References"/>
        <w:numPr>
          <w:ilvl w:val="0"/>
          <w:numId w:val="0"/>
        </w:numPr>
        <w:tabs>
          <w:tab w:val="clear" w:pos="360"/>
          <w:tab w:val="left" w:pos="0"/>
        </w:tabs>
        <w:snapToGrid w:val="0"/>
        <w:spacing w:beforeLines="50" w:before="180" w:afterLines="50" w:after="180" w:line="240" w:lineRule="auto"/>
        <w:rPr>
          <w:szCs w:val="20"/>
          <w:lang w:val="en-GB" w:eastAsia="zh-CN"/>
        </w:rPr>
      </w:pPr>
    </w:p>
    <w:p w:rsidR="003A76DC" w:rsidRDefault="003A76DC">
      <w:pPr>
        <w:overflowPunct/>
        <w:autoSpaceDE/>
        <w:autoSpaceDN/>
        <w:adjustRightInd/>
        <w:spacing w:after="0" w:line="240" w:lineRule="auto"/>
        <w:jc w:val="left"/>
        <w:textAlignment w:val="auto"/>
        <w:rPr>
          <w:lang w:eastAsia="zh-CN"/>
        </w:rPr>
      </w:pPr>
      <w:r>
        <w:rPr>
          <w:lang w:eastAsia="zh-CN"/>
        </w:rPr>
        <w:br w:type="page"/>
      </w:r>
    </w:p>
    <w:p w:rsidR="003A76DC" w:rsidRPr="005C3908" w:rsidRDefault="003A76DC" w:rsidP="003A76DC">
      <w:pPr>
        <w:pStyle w:val="References"/>
        <w:numPr>
          <w:ilvl w:val="0"/>
          <w:numId w:val="0"/>
        </w:numPr>
        <w:tabs>
          <w:tab w:val="clear" w:pos="360"/>
          <w:tab w:val="left" w:pos="0"/>
        </w:tabs>
        <w:snapToGrid w:val="0"/>
        <w:spacing w:beforeLines="50" w:before="180" w:afterLines="50" w:after="180" w:line="240" w:lineRule="auto"/>
        <w:rPr>
          <w:sz w:val="24"/>
          <w:szCs w:val="24"/>
          <w:lang w:eastAsia="zh-CN"/>
        </w:rPr>
      </w:pPr>
      <w:r w:rsidRPr="005C3908">
        <w:rPr>
          <w:sz w:val="24"/>
          <w:szCs w:val="24"/>
          <w:lang w:eastAsia="zh-CN"/>
        </w:rPr>
        <w:lastRenderedPageBreak/>
        <w:t>Appendix</w:t>
      </w:r>
      <w:r>
        <w:rPr>
          <w:sz w:val="24"/>
          <w:szCs w:val="24"/>
          <w:lang w:eastAsia="zh-CN"/>
        </w:rPr>
        <w:t xml:space="preserve"> B</w:t>
      </w:r>
      <w:r w:rsidRPr="005C3908">
        <w:rPr>
          <w:sz w:val="24"/>
          <w:szCs w:val="24"/>
          <w:lang w:eastAsia="zh-CN"/>
        </w:rPr>
        <w:t xml:space="preserve">: </w:t>
      </w:r>
      <w:r>
        <w:rPr>
          <w:sz w:val="24"/>
          <w:szCs w:val="24"/>
          <w:lang w:eastAsia="zh-CN"/>
        </w:rPr>
        <w:t xml:space="preserve">SMTC configuration in </w:t>
      </w:r>
      <w:r w:rsidRPr="005C3908">
        <w:rPr>
          <w:sz w:val="24"/>
          <w:szCs w:val="24"/>
          <w:lang w:eastAsia="zh-CN"/>
        </w:rPr>
        <w:t>NR SIB</w:t>
      </w:r>
      <w:r>
        <w:rPr>
          <w:sz w:val="24"/>
          <w:szCs w:val="24"/>
          <w:lang w:eastAsia="zh-CN"/>
        </w:rPr>
        <w:t>-4</w:t>
      </w:r>
      <w:r w:rsidRPr="005C3908">
        <w:rPr>
          <w:sz w:val="24"/>
          <w:szCs w:val="24"/>
          <w:lang w:eastAsia="zh-CN"/>
        </w:rPr>
        <w:t xml:space="preserve"> IE for cell re-selection</w:t>
      </w:r>
      <w:r>
        <w:rPr>
          <w:sz w:val="24"/>
          <w:szCs w:val="24"/>
          <w:lang w:eastAsia="zh-CN"/>
        </w:rPr>
        <w:t xml:space="preserve"> (from TS 38.331)</w:t>
      </w:r>
    </w:p>
    <w:p w:rsidR="005C3908" w:rsidRDefault="00EA4FC4" w:rsidP="00367B85">
      <w:pPr>
        <w:pStyle w:val="References"/>
        <w:numPr>
          <w:ilvl w:val="0"/>
          <w:numId w:val="0"/>
        </w:numPr>
        <w:tabs>
          <w:tab w:val="clear" w:pos="360"/>
          <w:tab w:val="left" w:pos="0"/>
        </w:tabs>
        <w:snapToGrid w:val="0"/>
        <w:spacing w:beforeLines="50" w:before="180" w:afterLines="50" w:after="180" w:line="240" w:lineRule="auto"/>
      </w:pPr>
      <w:r w:rsidRPr="00645E3C">
        <w:rPr>
          <w:i/>
          <w:noProof/>
        </w:rPr>
        <w:t>SIB4</w:t>
      </w:r>
      <w:r w:rsidRPr="00645E3C">
        <w:rPr>
          <w:iCs/>
        </w:rPr>
        <w:t xml:space="preserve"> contains information relevant only for inter-frequency cell re-selection i.e. information about </w:t>
      </w:r>
      <w:r w:rsidRPr="00645E3C">
        <w:t>other NR frequencies and inter-frequency neighbouring cells relevant for cell re-selection. The IE includes cell re-selection parameters common for a frequency as well as cell specific re-selection parameters.</w:t>
      </w:r>
    </w:p>
    <w:p w:rsidR="00EA4FC4" w:rsidRPr="00645E3C" w:rsidRDefault="00EA4FC4" w:rsidP="00EA4FC4">
      <w:pPr>
        <w:pStyle w:val="PL"/>
        <w:snapToGrid w:val="0"/>
        <w:spacing w:after="0" w:line="240" w:lineRule="auto"/>
      </w:pPr>
      <w:r w:rsidRPr="00645E3C">
        <w:t xml:space="preserve">SIB4 ::=        </w:t>
      </w:r>
      <w:r>
        <w:t xml:space="preserve">                    </w:t>
      </w:r>
      <w:r w:rsidRPr="00645E3C">
        <w:rPr>
          <w:color w:val="993366"/>
        </w:rPr>
        <w:t>SEQUENCE</w:t>
      </w:r>
      <w:r w:rsidRPr="00645E3C">
        <w:t xml:space="preserve"> {</w:t>
      </w:r>
    </w:p>
    <w:p w:rsidR="00EA4FC4" w:rsidRPr="00645E3C" w:rsidRDefault="00EA4FC4" w:rsidP="00EA4FC4">
      <w:pPr>
        <w:pStyle w:val="PL"/>
        <w:snapToGrid w:val="0"/>
        <w:spacing w:after="0" w:line="240" w:lineRule="auto"/>
      </w:pPr>
      <w:r w:rsidRPr="00645E3C">
        <w:t xml:space="preserve">    interFreqCarrierFreqList            InterFreqCarrierFreqList,</w:t>
      </w:r>
    </w:p>
    <w:p w:rsidR="00EA4FC4" w:rsidRPr="00645E3C" w:rsidRDefault="00EA4FC4" w:rsidP="00EA4FC4">
      <w:pPr>
        <w:pStyle w:val="PL"/>
        <w:snapToGrid w:val="0"/>
        <w:spacing w:after="0" w:line="240" w:lineRule="auto"/>
      </w:pPr>
      <w:r w:rsidRPr="00645E3C">
        <w:t xml:space="preserve">    lateNonCriticalExtension            </w:t>
      </w:r>
      <w:r w:rsidRPr="00645E3C">
        <w:rPr>
          <w:color w:val="993366"/>
        </w:rPr>
        <w:t>OCTET</w:t>
      </w:r>
      <w:r w:rsidRPr="00645E3C">
        <w:t xml:space="preserve"> </w:t>
      </w:r>
      <w:r w:rsidRPr="00645E3C">
        <w:rPr>
          <w:color w:val="993366"/>
        </w:rPr>
        <w:t>STRING</w:t>
      </w:r>
      <w:r w:rsidRPr="00645E3C">
        <w:t xml:space="preserve">        </w:t>
      </w:r>
      <w:r>
        <w:t xml:space="preserve">             </w:t>
      </w:r>
      <w:r w:rsidRPr="00645E3C">
        <w:rPr>
          <w:color w:val="993366"/>
        </w:rPr>
        <w:t>OPTIONAL</w:t>
      </w:r>
      <w:r w:rsidRPr="00645E3C">
        <w:t>,</w:t>
      </w:r>
    </w:p>
    <w:p w:rsidR="00EA4FC4" w:rsidRPr="00645E3C" w:rsidRDefault="00EA4FC4" w:rsidP="00EA4FC4">
      <w:pPr>
        <w:pStyle w:val="PL"/>
        <w:snapToGrid w:val="0"/>
        <w:spacing w:after="0" w:line="240" w:lineRule="auto"/>
      </w:pPr>
      <w:r w:rsidRPr="00645E3C">
        <w:t xml:space="preserve">    ...</w:t>
      </w:r>
    </w:p>
    <w:p w:rsidR="00EA4FC4" w:rsidRPr="00645E3C" w:rsidRDefault="00EA4FC4" w:rsidP="00EA4FC4">
      <w:pPr>
        <w:pStyle w:val="PL"/>
        <w:snapToGrid w:val="0"/>
        <w:spacing w:after="0" w:line="240" w:lineRule="auto"/>
      </w:pPr>
      <w:r w:rsidRPr="00645E3C">
        <w:t>}</w:t>
      </w:r>
    </w:p>
    <w:p w:rsidR="00EA4FC4" w:rsidRPr="00645E3C" w:rsidRDefault="00EA4FC4" w:rsidP="00EA4FC4">
      <w:pPr>
        <w:pStyle w:val="PL"/>
        <w:snapToGrid w:val="0"/>
        <w:spacing w:after="0" w:line="240" w:lineRule="auto"/>
      </w:pPr>
    </w:p>
    <w:p w:rsidR="00EA4FC4" w:rsidRPr="00645E3C" w:rsidRDefault="00EA4FC4" w:rsidP="00EA4FC4">
      <w:pPr>
        <w:pStyle w:val="PL"/>
        <w:snapToGrid w:val="0"/>
        <w:spacing w:after="0" w:line="240" w:lineRule="auto"/>
      </w:pPr>
      <w:r w:rsidRPr="00645E3C">
        <w:t>Int</w:t>
      </w:r>
      <w:r>
        <w:t xml:space="preserve">erFreqCarrierFreqList ::=    </w:t>
      </w:r>
      <w:r w:rsidRPr="00645E3C">
        <w:t xml:space="preserve"> </w:t>
      </w:r>
      <w:r>
        <w:t xml:space="preserve">   </w:t>
      </w:r>
      <w:r w:rsidRPr="00645E3C">
        <w:rPr>
          <w:color w:val="993366"/>
        </w:rPr>
        <w:t>SEQUENCE</w:t>
      </w:r>
      <w:r w:rsidRPr="00645E3C">
        <w:t xml:space="preserve"> (</w:t>
      </w:r>
      <w:r w:rsidRPr="00645E3C">
        <w:rPr>
          <w:color w:val="993366"/>
        </w:rPr>
        <w:t>SIZE</w:t>
      </w:r>
      <w:r w:rsidRPr="00645E3C">
        <w:t xml:space="preserve"> (1..maxFreq))</w:t>
      </w:r>
      <w:r w:rsidRPr="00645E3C">
        <w:rPr>
          <w:color w:val="993366"/>
        </w:rPr>
        <w:t xml:space="preserve"> OF</w:t>
      </w:r>
      <w:r w:rsidRPr="00645E3C">
        <w:t xml:space="preserve"> InterFreqCarrierFreqInfo</w:t>
      </w:r>
    </w:p>
    <w:p w:rsidR="00EA4FC4" w:rsidRPr="00645E3C" w:rsidRDefault="00EA4FC4" w:rsidP="00EA4FC4">
      <w:pPr>
        <w:pStyle w:val="PL"/>
        <w:snapToGrid w:val="0"/>
        <w:spacing w:after="0" w:line="240" w:lineRule="auto"/>
      </w:pPr>
    </w:p>
    <w:p w:rsidR="00EA4FC4" w:rsidRPr="00645E3C" w:rsidRDefault="00EA4FC4" w:rsidP="00EA4FC4">
      <w:pPr>
        <w:pStyle w:val="PL"/>
        <w:snapToGrid w:val="0"/>
        <w:spacing w:after="0" w:line="240" w:lineRule="auto"/>
      </w:pPr>
      <w:r w:rsidRPr="00645E3C">
        <w:t xml:space="preserve">InterFreqCarrierFreqInfo ::=     </w:t>
      </w:r>
      <w:r>
        <w:t xml:space="preserve">   </w:t>
      </w:r>
      <w:r w:rsidRPr="00645E3C">
        <w:rPr>
          <w:color w:val="993366"/>
        </w:rPr>
        <w:t>SEQUENCE</w:t>
      </w:r>
      <w:r w:rsidRPr="00645E3C">
        <w:t xml:space="preserve"> {</w:t>
      </w:r>
    </w:p>
    <w:p w:rsidR="00EA4FC4" w:rsidRPr="00645E3C" w:rsidRDefault="00EA4FC4" w:rsidP="00EA4FC4">
      <w:pPr>
        <w:pStyle w:val="PL"/>
        <w:snapToGrid w:val="0"/>
        <w:spacing w:after="0" w:line="240" w:lineRule="auto"/>
      </w:pPr>
      <w:r w:rsidRPr="00645E3C">
        <w:t xml:space="preserve">    dl-CarrierFreq                  </w:t>
      </w:r>
      <w:r>
        <w:t xml:space="preserve">    </w:t>
      </w:r>
      <w:r w:rsidRPr="00645E3C">
        <w:t>ARFCN-ValueNR,</w:t>
      </w:r>
    </w:p>
    <w:p w:rsidR="00EA4FC4" w:rsidRPr="00645E3C" w:rsidRDefault="00EA4FC4" w:rsidP="00EA4FC4">
      <w:pPr>
        <w:pStyle w:val="PL"/>
        <w:snapToGrid w:val="0"/>
        <w:spacing w:after="0" w:line="240" w:lineRule="auto"/>
      </w:pPr>
      <w:r w:rsidRPr="00645E3C">
        <w:t xml:space="preserve">    ...</w:t>
      </w:r>
    </w:p>
    <w:p w:rsidR="00EA4FC4" w:rsidRPr="00645E3C" w:rsidRDefault="00EA4FC4" w:rsidP="00EA4FC4">
      <w:pPr>
        <w:pStyle w:val="PL"/>
        <w:snapToGrid w:val="0"/>
        <w:spacing w:after="0" w:line="240" w:lineRule="auto"/>
        <w:rPr>
          <w:color w:val="808080"/>
        </w:rPr>
      </w:pPr>
      <w:r w:rsidRPr="00645E3C">
        <w:t xml:space="preserve">    smtc                                SSB-MTC                          </w:t>
      </w:r>
      <w:r w:rsidRPr="00645E3C">
        <w:rPr>
          <w:color w:val="993366"/>
        </w:rPr>
        <w:t>OPTIONAL</w:t>
      </w:r>
      <w:r w:rsidRPr="00645E3C">
        <w:t xml:space="preserve">,   </w:t>
      </w:r>
      <w:r w:rsidRPr="00645E3C">
        <w:rPr>
          <w:color w:val="808080"/>
        </w:rPr>
        <w:t>-- Need R</w:t>
      </w:r>
    </w:p>
    <w:p w:rsidR="00EA4FC4" w:rsidRPr="00645E3C" w:rsidRDefault="00EA4FC4" w:rsidP="00EA4FC4">
      <w:pPr>
        <w:pStyle w:val="PL"/>
        <w:snapToGrid w:val="0"/>
        <w:spacing w:after="0" w:line="240" w:lineRule="auto"/>
      </w:pPr>
      <w:r w:rsidRPr="00645E3C">
        <w:t xml:space="preserve">    ssbSubcarrierSpacing                SubcarrierSpacing,</w:t>
      </w:r>
    </w:p>
    <w:p w:rsidR="00EA4FC4" w:rsidRPr="00645E3C" w:rsidRDefault="00EA4FC4" w:rsidP="00EA4FC4">
      <w:pPr>
        <w:pStyle w:val="PL"/>
        <w:snapToGrid w:val="0"/>
        <w:spacing w:after="0" w:line="240" w:lineRule="auto"/>
        <w:rPr>
          <w:color w:val="808080"/>
        </w:rPr>
      </w:pPr>
      <w:r w:rsidRPr="00645E3C">
        <w:t xml:space="preserve">    ssb-ToMeasure                   </w:t>
      </w:r>
      <w:r>
        <w:t xml:space="preserve">    </w:t>
      </w:r>
      <w:r w:rsidRPr="00645E3C">
        <w:t xml:space="preserve">SSB-ToMeasure                    </w:t>
      </w:r>
      <w:r w:rsidRPr="00645E3C">
        <w:rPr>
          <w:color w:val="993366"/>
        </w:rPr>
        <w:t>OPTIONAL</w:t>
      </w:r>
      <w:r w:rsidRPr="00645E3C">
        <w:t xml:space="preserve">,   </w:t>
      </w:r>
      <w:r w:rsidRPr="00645E3C">
        <w:rPr>
          <w:color w:val="808080"/>
        </w:rPr>
        <w:t>-- Need R</w:t>
      </w:r>
    </w:p>
    <w:p w:rsidR="00EA4FC4" w:rsidRPr="00645E3C" w:rsidRDefault="00EA4FC4" w:rsidP="00EA4FC4">
      <w:pPr>
        <w:pStyle w:val="PL"/>
        <w:snapToGrid w:val="0"/>
        <w:spacing w:after="0" w:line="240" w:lineRule="auto"/>
      </w:pPr>
      <w:r w:rsidRPr="00645E3C">
        <w:t xml:space="preserve">    deriveSSB-IndexFromCell         </w:t>
      </w:r>
      <w:r>
        <w:t xml:space="preserve">    </w:t>
      </w:r>
      <w:r w:rsidRPr="00645E3C">
        <w:rPr>
          <w:color w:val="993366"/>
        </w:rPr>
        <w:t>BOOLEAN</w:t>
      </w:r>
      <w:r w:rsidRPr="00645E3C">
        <w:t>,</w:t>
      </w:r>
    </w:p>
    <w:p w:rsidR="00EA4FC4" w:rsidRPr="00645E3C" w:rsidRDefault="00EA4FC4" w:rsidP="00EA4FC4">
      <w:pPr>
        <w:pStyle w:val="PL"/>
        <w:snapToGrid w:val="0"/>
        <w:spacing w:after="0" w:line="240" w:lineRule="auto"/>
      </w:pPr>
      <w:r w:rsidRPr="00645E3C">
        <w:t xml:space="preserve">    ss-RSSI-Measurement             </w:t>
      </w:r>
      <w:r>
        <w:t xml:space="preserve">    </w:t>
      </w:r>
      <w:r w:rsidRPr="00645E3C">
        <w:t xml:space="preserve">SS-RSSI-Measurement              </w:t>
      </w:r>
      <w:r w:rsidRPr="00645E3C">
        <w:rPr>
          <w:color w:val="993366"/>
        </w:rPr>
        <w:t>OPTIONAL</w:t>
      </w:r>
      <w:r w:rsidRPr="00645E3C">
        <w:t>,</w:t>
      </w:r>
    </w:p>
    <w:p w:rsidR="00EA4FC4" w:rsidRPr="00645E3C" w:rsidRDefault="00EA4FC4" w:rsidP="00EA4FC4">
      <w:pPr>
        <w:pStyle w:val="PL"/>
        <w:snapToGrid w:val="0"/>
        <w:spacing w:after="0" w:line="240" w:lineRule="auto"/>
      </w:pPr>
      <w:r w:rsidRPr="00645E3C">
        <w:t xml:space="preserve">    ...</w:t>
      </w:r>
    </w:p>
    <w:p w:rsidR="00EA4FC4" w:rsidRPr="00645E3C" w:rsidRDefault="00EA4FC4" w:rsidP="00EA4FC4">
      <w:pPr>
        <w:pStyle w:val="PL"/>
        <w:snapToGrid w:val="0"/>
        <w:spacing w:after="0" w:line="240" w:lineRule="auto"/>
      </w:pPr>
      <w:r w:rsidRPr="00645E3C">
        <w:t>}</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571"/>
      </w:tblGrid>
      <w:tr w:rsidR="00EA4FC4" w:rsidRPr="00645E3C" w:rsidTr="00EA4FC4">
        <w:trPr>
          <w:cantSplit/>
          <w:tblHeader/>
        </w:trPr>
        <w:tc>
          <w:tcPr>
            <w:tcW w:w="0" w:type="auto"/>
            <w:tcBorders>
              <w:top w:val="single" w:sz="4" w:space="0" w:color="808080"/>
              <w:left w:val="single" w:sz="4" w:space="0" w:color="808080"/>
              <w:bottom w:val="single" w:sz="4" w:space="0" w:color="808080"/>
              <w:right w:val="single" w:sz="4" w:space="0" w:color="808080"/>
            </w:tcBorders>
            <w:hideMark/>
          </w:tcPr>
          <w:p w:rsidR="00EA4FC4" w:rsidRPr="00EA4FC4" w:rsidRDefault="00EA4FC4" w:rsidP="003908D4">
            <w:pPr>
              <w:pStyle w:val="TAH"/>
              <w:rPr>
                <w:sz w:val="16"/>
                <w:szCs w:val="16"/>
                <w:lang w:eastAsia="en-GB"/>
              </w:rPr>
            </w:pPr>
            <w:r w:rsidRPr="00EA4FC4">
              <w:rPr>
                <w:i/>
                <w:noProof/>
                <w:sz w:val="16"/>
                <w:szCs w:val="16"/>
                <w:lang w:eastAsia="en-GB"/>
              </w:rPr>
              <w:t>SIB4</w:t>
            </w:r>
            <w:r w:rsidRPr="00EA4FC4">
              <w:rPr>
                <w:iCs/>
                <w:noProof/>
                <w:sz w:val="16"/>
                <w:szCs w:val="16"/>
                <w:lang w:eastAsia="en-GB"/>
              </w:rPr>
              <w:t xml:space="preserve"> field descriptions</w:t>
            </w:r>
          </w:p>
        </w:tc>
      </w:tr>
      <w:tr w:rsidR="00EA4FC4" w:rsidRPr="00645E3C" w:rsidTr="00EA4FC4">
        <w:trPr>
          <w:cantSplit/>
        </w:trPr>
        <w:tc>
          <w:tcPr>
            <w:tcW w:w="0" w:type="auto"/>
            <w:tcBorders>
              <w:top w:val="single" w:sz="4" w:space="0" w:color="808080"/>
              <w:left w:val="single" w:sz="4" w:space="0" w:color="808080"/>
              <w:bottom w:val="single" w:sz="4" w:space="0" w:color="808080"/>
              <w:right w:val="single" w:sz="4" w:space="0" w:color="808080"/>
            </w:tcBorders>
            <w:hideMark/>
          </w:tcPr>
          <w:p w:rsidR="00EA4FC4" w:rsidRPr="00EA4FC4" w:rsidRDefault="00EA4FC4" w:rsidP="003908D4">
            <w:pPr>
              <w:pStyle w:val="TAL"/>
              <w:rPr>
                <w:sz w:val="16"/>
                <w:szCs w:val="16"/>
                <w:lang w:eastAsia="en-GB"/>
              </w:rPr>
            </w:pPr>
            <w:r w:rsidRPr="00EA4FC4">
              <w:rPr>
                <w:b/>
                <w:bCs/>
                <w:i/>
                <w:noProof/>
                <w:sz w:val="16"/>
                <w:szCs w:val="16"/>
                <w:lang w:eastAsia="en-GB"/>
              </w:rPr>
              <w:t>……</w:t>
            </w:r>
          </w:p>
        </w:tc>
      </w:tr>
      <w:tr w:rsidR="00EA4FC4" w:rsidRPr="00645E3C" w:rsidTr="00EA4FC4">
        <w:trPr>
          <w:cantSplit/>
        </w:trPr>
        <w:tc>
          <w:tcPr>
            <w:tcW w:w="0" w:type="auto"/>
            <w:tcBorders>
              <w:top w:val="single" w:sz="4" w:space="0" w:color="808080"/>
              <w:left w:val="single" w:sz="4" w:space="0" w:color="808080"/>
              <w:bottom w:val="single" w:sz="4" w:space="0" w:color="808080"/>
              <w:right w:val="single" w:sz="4" w:space="0" w:color="808080"/>
            </w:tcBorders>
            <w:hideMark/>
          </w:tcPr>
          <w:p w:rsidR="00EA4FC4" w:rsidRPr="00EA4FC4" w:rsidRDefault="00EA4FC4" w:rsidP="003908D4">
            <w:pPr>
              <w:pStyle w:val="TAL"/>
              <w:rPr>
                <w:b/>
                <w:bCs/>
                <w:i/>
                <w:iCs/>
                <w:kern w:val="2"/>
                <w:sz w:val="16"/>
                <w:szCs w:val="16"/>
              </w:rPr>
            </w:pPr>
            <w:r w:rsidRPr="00EA4FC4">
              <w:rPr>
                <w:b/>
                <w:bCs/>
                <w:i/>
                <w:iCs/>
                <w:kern w:val="2"/>
                <w:sz w:val="16"/>
                <w:szCs w:val="16"/>
              </w:rPr>
              <w:t>deriveSSB-IndexFromCell</w:t>
            </w:r>
          </w:p>
          <w:p w:rsidR="00EA4FC4" w:rsidRPr="00EA4FC4" w:rsidRDefault="00EA4FC4" w:rsidP="003908D4">
            <w:pPr>
              <w:pStyle w:val="TAL"/>
              <w:rPr>
                <w:b/>
                <w:bCs/>
                <w:i/>
                <w:noProof/>
                <w:sz w:val="16"/>
                <w:szCs w:val="16"/>
                <w:lang w:eastAsia="en-GB"/>
              </w:rPr>
            </w:pPr>
            <w:r w:rsidRPr="00EA4FC4">
              <w:rPr>
                <w:sz w:val="16"/>
                <w:szCs w:val="16"/>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EA4FC4" w:rsidRPr="00645E3C" w:rsidTr="00EA4FC4">
        <w:trPr>
          <w:cantSplit/>
        </w:trPr>
        <w:tc>
          <w:tcPr>
            <w:tcW w:w="0" w:type="auto"/>
            <w:tcBorders>
              <w:top w:val="single" w:sz="4" w:space="0" w:color="808080"/>
              <w:left w:val="single" w:sz="4" w:space="0" w:color="808080"/>
              <w:bottom w:val="single" w:sz="4" w:space="0" w:color="808080"/>
              <w:right w:val="single" w:sz="4" w:space="0" w:color="808080"/>
            </w:tcBorders>
          </w:tcPr>
          <w:p w:rsidR="00EA4FC4" w:rsidRPr="00EA4FC4" w:rsidRDefault="00EA4FC4" w:rsidP="003908D4">
            <w:pPr>
              <w:pStyle w:val="TAL"/>
              <w:rPr>
                <w:b/>
                <w:bCs/>
                <w:i/>
                <w:iCs/>
                <w:kern w:val="2"/>
                <w:sz w:val="16"/>
                <w:szCs w:val="16"/>
              </w:rPr>
            </w:pPr>
            <w:r w:rsidRPr="00EA4FC4">
              <w:rPr>
                <w:b/>
                <w:bCs/>
                <w:i/>
                <w:iCs/>
                <w:kern w:val="2"/>
                <w:sz w:val="16"/>
                <w:szCs w:val="16"/>
              </w:rPr>
              <w:t>dl-CarrierFreq</w:t>
            </w:r>
          </w:p>
          <w:p w:rsidR="00EA4FC4" w:rsidRPr="00EA4FC4" w:rsidRDefault="00EA4FC4" w:rsidP="003908D4">
            <w:pPr>
              <w:pStyle w:val="TAL"/>
              <w:rPr>
                <w:b/>
                <w:bCs/>
                <w:i/>
                <w:noProof/>
                <w:sz w:val="16"/>
                <w:szCs w:val="16"/>
                <w:lang w:eastAsia="en-GB"/>
              </w:rPr>
            </w:pPr>
            <w:r w:rsidRPr="00EA4FC4">
              <w:rPr>
                <w:sz w:val="16"/>
                <w:szCs w:val="16"/>
              </w:rPr>
              <w:t>This field indicates center frequency of the SS block</w:t>
            </w:r>
            <w:r w:rsidRPr="00EA4FC4" w:rsidDel="00673EEF">
              <w:rPr>
                <w:rFonts w:cs="Arial"/>
                <w:iCs/>
                <w:sz w:val="16"/>
                <w:szCs w:val="16"/>
              </w:rPr>
              <w:t xml:space="preserve"> </w:t>
            </w:r>
            <w:r w:rsidRPr="00EA4FC4">
              <w:rPr>
                <w:sz w:val="16"/>
                <w:szCs w:val="16"/>
              </w:rPr>
              <w:t>of the neighbour cell</w:t>
            </w:r>
            <w:r w:rsidRPr="00EA4FC4">
              <w:rPr>
                <w:color w:val="000000"/>
                <w:sz w:val="16"/>
                <w:szCs w:val="16"/>
                <w:lang w:eastAsia="en-US"/>
              </w:rPr>
              <w:t xml:space="preserve">s, where the frequency corresponds to </w:t>
            </w:r>
            <w:r w:rsidRPr="00EA4FC4">
              <w:rPr>
                <w:color w:val="1F497D"/>
                <w:sz w:val="16"/>
                <w:szCs w:val="16"/>
                <w:lang w:eastAsia="en-US"/>
              </w:rPr>
              <w:t xml:space="preserve">a GSCN value as specified </w:t>
            </w:r>
            <w:r w:rsidRPr="00EA4FC4">
              <w:rPr>
                <w:color w:val="000000"/>
                <w:sz w:val="16"/>
                <w:szCs w:val="16"/>
                <w:lang w:eastAsia="en-US"/>
              </w:rPr>
              <w:t>in TS 38.101 [15]</w:t>
            </w:r>
            <w:r w:rsidRPr="00EA4FC4">
              <w:rPr>
                <w:sz w:val="16"/>
                <w:szCs w:val="16"/>
              </w:rPr>
              <w:t>.</w:t>
            </w:r>
          </w:p>
        </w:tc>
      </w:tr>
      <w:tr w:rsidR="00EA4FC4" w:rsidRPr="00645E3C" w:rsidTr="00EA4FC4">
        <w:trPr>
          <w:cantSplit/>
        </w:trPr>
        <w:tc>
          <w:tcPr>
            <w:tcW w:w="0" w:type="auto"/>
            <w:tcBorders>
              <w:top w:val="single" w:sz="4" w:space="0" w:color="808080"/>
              <w:left w:val="single" w:sz="4" w:space="0" w:color="808080"/>
              <w:bottom w:val="single" w:sz="4" w:space="0" w:color="808080"/>
              <w:right w:val="single" w:sz="4" w:space="0" w:color="808080"/>
            </w:tcBorders>
          </w:tcPr>
          <w:p w:rsidR="00EA4FC4" w:rsidRPr="00EA4FC4" w:rsidRDefault="00EA4FC4" w:rsidP="003908D4">
            <w:pPr>
              <w:pStyle w:val="TAL"/>
              <w:rPr>
                <w:b/>
                <w:bCs/>
                <w:i/>
                <w:sz w:val="16"/>
                <w:szCs w:val="16"/>
                <w:lang w:eastAsia="en-GB"/>
              </w:rPr>
            </w:pPr>
            <w:r w:rsidRPr="00EA4FC4">
              <w:rPr>
                <w:b/>
                <w:bCs/>
                <w:i/>
                <w:sz w:val="16"/>
                <w:szCs w:val="16"/>
                <w:lang w:eastAsia="en-GB"/>
              </w:rPr>
              <w:t>……</w:t>
            </w:r>
          </w:p>
        </w:tc>
      </w:tr>
      <w:tr w:rsidR="00EA4FC4" w:rsidRPr="00645E3C" w:rsidTr="00EA4FC4">
        <w:trPr>
          <w:cantSplit/>
        </w:trPr>
        <w:tc>
          <w:tcPr>
            <w:tcW w:w="0" w:type="auto"/>
            <w:tcBorders>
              <w:top w:val="single" w:sz="4" w:space="0" w:color="808080"/>
              <w:left w:val="single" w:sz="4" w:space="0" w:color="808080"/>
              <w:bottom w:val="single" w:sz="4" w:space="0" w:color="808080"/>
              <w:right w:val="single" w:sz="4" w:space="0" w:color="808080"/>
            </w:tcBorders>
            <w:hideMark/>
          </w:tcPr>
          <w:p w:rsidR="00EA4FC4" w:rsidRPr="00EA4FC4" w:rsidRDefault="00EA4FC4" w:rsidP="003908D4">
            <w:pPr>
              <w:pStyle w:val="TAL"/>
              <w:rPr>
                <w:b/>
                <w:bCs/>
                <w:i/>
                <w:iCs/>
                <w:noProof/>
                <w:kern w:val="2"/>
                <w:sz w:val="16"/>
                <w:szCs w:val="16"/>
                <w:lang w:eastAsia="en-GB"/>
              </w:rPr>
            </w:pPr>
            <w:r w:rsidRPr="00EA4FC4">
              <w:rPr>
                <w:b/>
                <w:bCs/>
                <w:i/>
                <w:iCs/>
                <w:noProof/>
                <w:kern w:val="2"/>
                <w:sz w:val="16"/>
                <w:szCs w:val="16"/>
                <w:lang w:eastAsia="en-GB"/>
              </w:rPr>
              <w:t>smtc</w:t>
            </w:r>
          </w:p>
          <w:p w:rsidR="00EA4FC4" w:rsidRPr="00EA4FC4" w:rsidRDefault="00EA4FC4" w:rsidP="003908D4">
            <w:pPr>
              <w:pStyle w:val="TAL"/>
              <w:rPr>
                <w:b/>
                <w:bCs/>
                <w:i/>
                <w:noProof/>
                <w:sz w:val="16"/>
                <w:szCs w:val="16"/>
                <w:lang w:eastAsia="en-GB"/>
              </w:rPr>
            </w:pPr>
            <w:r w:rsidRPr="00EA4FC4">
              <w:rPr>
                <w:sz w:val="16"/>
                <w:szCs w:val="16"/>
              </w:rPr>
              <w:t>Measurement timing configuration for inter-frequency measurement. If this field is absent, the UE assumes that SSB periodicity is 5 ms in this frequency.</w:t>
            </w:r>
          </w:p>
        </w:tc>
      </w:tr>
      <w:tr w:rsidR="00EA4FC4" w:rsidRPr="00645E3C" w:rsidTr="00EA4FC4">
        <w:trPr>
          <w:cantSplit/>
        </w:trPr>
        <w:tc>
          <w:tcPr>
            <w:tcW w:w="0" w:type="auto"/>
            <w:tcBorders>
              <w:top w:val="single" w:sz="4" w:space="0" w:color="808080"/>
              <w:left w:val="single" w:sz="4" w:space="0" w:color="808080"/>
              <w:bottom w:val="single" w:sz="4" w:space="0" w:color="808080"/>
              <w:right w:val="single" w:sz="4" w:space="0" w:color="808080"/>
            </w:tcBorders>
            <w:hideMark/>
          </w:tcPr>
          <w:p w:rsidR="00EA4FC4" w:rsidRPr="00EA4FC4" w:rsidRDefault="00EA4FC4" w:rsidP="003908D4">
            <w:pPr>
              <w:pStyle w:val="TAL"/>
              <w:rPr>
                <w:b/>
                <w:bCs/>
                <w:i/>
                <w:iCs/>
                <w:kern w:val="2"/>
                <w:sz w:val="16"/>
                <w:szCs w:val="16"/>
              </w:rPr>
            </w:pPr>
            <w:r w:rsidRPr="00EA4FC4">
              <w:rPr>
                <w:b/>
                <w:bCs/>
                <w:i/>
                <w:iCs/>
                <w:kern w:val="2"/>
                <w:sz w:val="16"/>
                <w:szCs w:val="16"/>
              </w:rPr>
              <w:t>ssb-ToMeasure</w:t>
            </w:r>
          </w:p>
          <w:p w:rsidR="00EA4FC4" w:rsidRPr="00EA4FC4" w:rsidRDefault="00EA4FC4" w:rsidP="003908D4">
            <w:pPr>
              <w:pStyle w:val="TAL"/>
              <w:rPr>
                <w:b/>
                <w:bCs/>
                <w:i/>
                <w:noProof/>
                <w:sz w:val="16"/>
                <w:szCs w:val="16"/>
                <w:lang w:eastAsia="en-GB"/>
              </w:rPr>
            </w:pPr>
            <w:r w:rsidRPr="00EA4FC4">
              <w:rPr>
                <w:sz w:val="16"/>
                <w:szCs w:val="16"/>
              </w:rPr>
              <w:t>The set of SS blocks to be measured within the SMTC measurement duration (see TS 38.215 [9]). When the field is absent the UE measures on all SS-blocks.</w:t>
            </w:r>
          </w:p>
        </w:tc>
      </w:tr>
      <w:tr w:rsidR="00EA4FC4" w:rsidRPr="00645E3C" w:rsidTr="00EA4FC4">
        <w:trPr>
          <w:cantSplit/>
        </w:trPr>
        <w:tc>
          <w:tcPr>
            <w:tcW w:w="0" w:type="auto"/>
            <w:tcBorders>
              <w:top w:val="single" w:sz="4" w:space="0" w:color="808080"/>
              <w:left w:val="single" w:sz="4" w:space="0" w:color="808080"/>
              <w:bottom w:val="single" w:sz="4" w:space="0" w:color="808080"/>
              <w:right w:val="single" w:sz="4" w:space="0" w:color="808080"/>
            </w:tcBorders>
            <w:hideMark/>
          </w:tcPr>
          <w:p w:rsidR="00EA4FC4" w:rsidRPr="00EA4FC4" w:rsidRDefault="00EA4FC4" w:rsidP="003908D4">
            <w:pPr>
              <w:pStyle w:val="TAL"/>
              <w:rPr>
                <w:b/>
                <w:bCs/>
                <w:i/>
                <w:iCs/>
                <w:kern w:val="2"/>
                <w:sz w:val="16"/>
                <w:szCs w:val="16"/>
              </w:rPr>
            </w:pPr>
            <w:r w:rsidRPr="00EA4FC4">
              <w:rPr>
                <w:b/>
                <w:bCs/>
                <w:i/>
                <w:iCs/>
                <w:kern w:val="2"/>
                <w:sz w:val="16"/>
                <w:szCs w:val="16"/>
              </w:rPr>
              <w:t>ssbSubcarrierSpacing</w:t>
            </w:r>
          </w:p>
          <w:p w:rsidR="00EA4FC4" w:rsidRPr="00EA4FC4" w:rsidRDefault="00EA4FC4" w:rsidP="003908D4">
            <w:pPr>
              <w:pStyle w:val="TAL"/>
              <w:rPr>
                <w:b/>
                <w:bCs/>
                <w:i/>
                <w:noProof/>
                <w:sz w:val="16"/>
                <w:szCs w:val="16"/>
                <w:lang w:eastAsia="en-GB"/>
              </w:rPr>
            </w:pPr>
            <w:r w:rsidRPr="00EA4FC4">
              <w:rPr>
                <w:sz w:val="16"/>
                <w:szCs w:val="16"/>
              </w:rPr>
              <w:t>Subcarrier spacing of SSB. Only the values 15 or 30 (&lt;6GHz), 120 kHz or 240 kHz (&gt;6GHz) are applicable.</w:t>
            </w:r>
          </w:p>
        </w:tc>
      </w:tr>
    </w:tbl>
    <w:p w:rsidR="00EA4FC4" w:rsidRPr="00EA4FC4" w:rsidRDefault="00EA4FC4" w:rsidP="00367B85">
      <w:pPr>
        <w:pStyle w:val="References"/>
        <w:numPr>
          <w:ilvl w:val="0"/>
          <w:numId w:val="0"/>
        </w:numPr>
        <w:tabs>
          <w:tab w:val="clear" w:pos="360"/>
          <w:tab w:val="left" w:pos="0"/>
        </w:tabs>
        <w:snapToGrid w:val="0"/>
        <w:spacing w:beforeLines="50" w:before="180" w:afterLines="50" w:after="180" w:line="240" w:lineRule="auto"/>
        <w:rPr>
          <w:szCs w:val="20"/>
          <w:lang w:val="en-GB" w:eastAsia="zh-CN"/>
        </w:rPr>
      </w:pPr>
    </w:p>
    <w:sectPr w:rsidR="00EA4FC4" w:rsidRPr="00EA4FC4" w:rsidSect="003F514B">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7156" w:rsidRDefault="00F87156" w:rsidP="003F514B">
      <w:pPr>
        <w:spacing w:after="0" w:line="240" w:lineRule="auto"/>
      </w:pPr>
      <w:r>
        <w:separator/>
      </w:r>
    </w:p>
  </w:endnote>
  <w:endnote w:type="continuationSeparator" w:id="0">
    <w:p w:rsidR="00F87156" w:rsidRDefault="00F87156" w:rsidP="003F51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Hei">
    <w:altName w:val="黑体"/>
    <w:panose1 w:val="02010609060101010101"/>
    <w:charset w:val="86"/>
    <w:family w:val="modern"/>
    <w:notTrueType/>
    <w:pitch w:val="fixed"/>
    <w:sig w:usb0="00000001" w:usb1="080E0000" w:usb2="00000010" w:usb3="00000000" w:csb0="00040000" w:csb1="00000000"/>
  </w:font>
  <w:font w:name="v4.2.0">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2477"/>
      <w:docPartObj>
        <w:docPartGallery w:val="AutoText"/>
      </w:docPartObj>
    </w:sdtPr>
    <w:sdtEndPr/>
    <w:sdtContent>
      <w:p w:rsidR="00043DD7" w:rsidRDefault="00DC4C13">
        <w:pPr>
          <w:pStyle w:val="Footer"/>
          <w:jc w:val="center"/>
        </w:pPr>
        <w:r>
          <w:fldChar w:fldCharType="begin"/>
        </w:r>
        <w:r>
          <w:instrText xml:space="preserve"> PAGE   \* MERGEFORMAT </w:instrText>
        </w:r>
        <w:r>
          <w:fldChar w:fldCharType="separate"/>
        </w:r>
        <w:r w:rsidR="00824CC7">
          <w:rPr>
            <w:noProof/>
          </w:rPr>
          <w:t>1</w:t>
        </w:r>
        <w:r>
          <w:rPr>
            <w:noProof/>
          </w:rPr>
          <w:fldChar w:fldCharType="end"/>
        </w:r>
      </w:p>
    </w:sdtContent>
  </w:sdt>
  <w:p w:rsidR="00043DD7" w:rsidRDefault="00043D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7156" w:rsidRDefault="00F87156" w:rsidP="003F514B">
      <w:pPr>
        <w:spacing w:after="0" w:line="240" w:lineRule="auto"/>
      </w:pPr>
      <w:r>
        <w:separator/>
      </w:r>
    </w:p>
  </w:footnote>
  <w:footnote w:type="continuationSeparator" w:id="0">
    <w:p w:rsidR="00F87156" w:rsidRDefault="00F87156" w:rsidP="003F51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333419E6"/>
    <w:multiLevelType w:val="multilevel"/>
    <w:tmpl w:val="333419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8F25005"/>
    <w:multiLevelType w:val="multilevel"/>
    <w:tmpl w:val="38F25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7"/>
  </w:num>
  <w:num w:numId="3">
    <w:abstractNumId w:val="1"/>
  </w:num>
  <w:num w:numId="4">
    <w:abstractNumId w:val="4"/>
  </w:num>
  <w:num w:numId="5">
    <w:abstractNumId w:val="5"/>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0"/>
  <w:bordersDoNotSurroundHeader/>
  <w:bordersDoNotSurroundFooter/>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172A27"/>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E0"/>
    <w:rsid w:val="00012153"/>
    <w:rsid w:val="0001222B"/>
    <w:rsid w:val="000127BE"/>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251"/>
    <w:rsid w:val="00020425"/>
    <w:rsid w:val="000204AC"/>
    <w:rsid w:val="00020A08"/>
    <w:rsid w:val="00020EC1"/>
    <w:rsid w:val="0002110F"/>
    <w:rsid w:val="00021443"/>
    <w:rsid w:val="00021655"/>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E72"/>
    <w:rsid w:val="0003003A"/>
    <w:rsid w:val="00030375"/>
    <w:rsid w:val="000306D4"/>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6EF"/>
    <w:rsid w:val="0003584D"/>
    <w:rsid w:val="000361F3"/>
    <w:rsid w:val="000363C0"/>
    <w:rsid w:val="000364F6"/>
    <w:rsid w:val="000367C2"/>
    <w:rsid w:val="00036A3C"/>
    <w:rsid w:val="00036AE2"/>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3DD7"/>
    <w:rsid w:val="00044183"/>
    <w:rsid w:val="00044A45"/>
    <w:rsid w:val="00044A67"/>
    <w:rsid w:val="00044AB2"/>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0CA"/>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7AE"/>
    <w:rsid w:val="00056C09"/>
    <w:rsid w:val="00056CBE"/>
    <w:rsid w:val="00056D61"/>
    <w:rsid w:val="00056ECD"/>
    <w:rsid w:val="00057050"/>
    <w:rsid w:val="000573B1"/>
    <w:rsid w:val="00057C3E"/>
    <w:rsid w:val="00057E4E"/>
    <w:rsid w:val="00057F16"/>
    <w:rsid w:val="000603C5"/>
    <w:rsid w:val="00060A28"/>
    <w:rsid w:val="00060EF0"/>
    <w:rsid w:val="00061914"/>
    <w:rsid w:val="0006210E"/>
    <w:rsid w:val="0006229F"/>
    <w:rsid w:val="00062535"/>
    <w:rsid w:val="000627A1"/>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709"/>
    <w:rsid w:val="00067820"/>
    <w:rsid w:val="00067B4E"/>
    <w:rsid w:val="00067D45"/>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96"/>
    <w:rsid w:val="000814DA"/>
    <w:rsid w:val="00081633"/>
    <w:rsid w:val="00081A62"/>
    <w:rsid w:val="0008267F"/>
    <w:rsid w:val="00082770"/>
    <w:rsid w:val="00083055"/>
    <w:rsid w:val="000830C1"/>
    <w:rsid w:val="0008323D"/>
    <w:rsid w:val="000832AB"/>
    <w:rsid w:val="00083466"/>
    <w:rsid w:val="00083862"/>
    <w:rsid w:val="00083968"/>
    <w:rsid w:val="000839FC"/>
    <w:rsid w:val="00083D12"/>
    <w:rsid w:val="000843EC"/>
    <w:rsid w:val="00084496"/>
    <w:rsid w:val="000849C4"/>
    <w:rsid w:val="00084F39"/>
    <w:rsid w:val="000852E9"/>
    <w:rsid w:val="00085538"/>
    <w:rsid w:val="00085A45"/>
    <w:rsid w:val="00085D7F"/>
    <w:rsid w:val="00085DE1"/>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84A"/>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53F9"/>
    <w:rsid w:val="00095656"/>
    <w:rsid w:val="00095958"/>
    <w:rsid w:val="00095B69"/>
    <w:rsid w:val="00095D9D"/>
    <w:rsid w:val="0009659E"/>
    <w:rsid w:val="000965F7"/>
    <w:rsid w:val="0009666B"/>
    <w:rsid w:val="000966C6"/>
    <w:rsid w:val="00096B4C"/>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3F"/>
    <w:rsid w:val="000A23FC"/>
    <w:rsid w:val="000A2423"/>
    <w:rsid w:val="000A2A7C"/>
    <w:rsid w:val="000A2C12"/>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96"/>
    <w:rsid w:val="000B53C1"/>
    <w:rsid w:val="000B5851"/>
    <w:rsid w:val="000B5907"/>
    <w:rsid w:val="000B5931"/>
    <w:rsid w:val="000B5CBD"/>
    <w:rsid w:val="000B60E7"/>
    <w:rsid w:val="000B6114"/>
    <w:rsid w:val="000B635D"/>
    <w:rsid w:val="000B6A81"/>
    <w:rsid w:val="000B6DFB"/>
    <w:rsid w:val="000B6E23"/>
    <w:rsid w:val="000B740B"/>
    <w:rsid w:val="000B764C"/>
    <w:rsid w:val="000B7B62"/>
    <w:rsid w:val="000B7C77"/>
    <w:rsid w:val="000B7DF6"/>
    <w:rsid w:val="000B7F9D"/>
    <w:rsid w:val="000C0039"/>
    <w:rsid w:val="000C0ABC"/>
    <w:rsid w:val="000C0B22"/>
    <w:rsid w:val="000C0B6F"/>
    <w:rsid w:val="000C0CE9"/>
    <w:rsid w:val="000C0D4F"/>
    <w:rsid w:val="000C0D60"/>
    <w:rsid w:val="000C191A"/>
    <w:rsid w:val="000C1EB4"/>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FC3"/>
    <w:rsid w:val="000C6AE0"/>
    <w:rsid w:val="000C6AFD"/>
    <w:rsid w:val="000C6C55"/>
    <w:rsid w:val="000C6D71"/>
    <w:rsid w:val="000C7053"/>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64E"/>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76C"/>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A3"/>
    <w:rsid w:val="00106507"/>
    <w:rsid w:val="001065DF"/>
    <w:rsid w:val="00106640"/>
    <w:rsid w:val="00106D97"/>
    <w:rsid w:val="00106DEF"/>
    <w:rsid w:val="0010740F"/>
    <w:rsid w:val="001074EA"/>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66"/>
    <w:rsid w:val="0011371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067"/>
    <w:rsid w:val="0012313B"/>
    <w:rsid w:val="001232F1"/>
    <w:rsid w:val="001233F3"/>
    <w:rsid w:val="00123F1A"/>
    <w:rsid w:val="001240E8"/>
    <w:rsid w:val="00124701"/>
    <w:rsid w:val="00124719"/>
    <w:rsid w:val="00124A72"/>
    <w:rsid w:val="00125349"/>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226"/>
    <w:rsid w:val="00141815"/>
    <w:rsid w:val="0014189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454F"/>
    <w:rsid w:val="00154637"/>
    <w:rsid w:val="001546A9"/>
    <w:rsid w:val="0015491C"/>
    <w:rsid w:val="0015499D"/>
    <w:rsid w:val="00154ACD"/>
    <w:rsid w:val="0015572D"/>
    <w:rsid w:val="0015584A"/>
    <w:rsid w:val="00155A38"/>
    <w:rsid w:val="00155B70"/>
    <w:rsid w:val="00155C03"/>
    <w:rsid w:val="00155CF6"/>
    <w:rsid w:val="00155D51"/>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4E98"/>
    <w:rsid w:val="001652AE"/>
    <w:rsid w:val="00165409"/>
    <w:rsid w:val="0016591D"/>
    <w:rsid w:val="00165C61"/>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9DF"/>
    <w:rsid w:val="00172A27"/>
    <w:rsid w:val="00172B79"/>
    <w:rsid w:val="00172DF5"/>
    <w:rsid w:val="001736B0"/>
    <w:rsid w:val="0017392D"/>
    <w:rsid w:val="00173944"/>
    <w:rsid w:val="00173B29"/>
    <w:rsid w:val="00173B5A"/>
    <w:rsid w:val="00173C7F"/>
    <w:rsid w:val="00173FD9"/>
    <w:rsid w:val="001741A5"/>
    <w:rsid w:val="0017434C"/>
    <w:rsid w:val="00174399"/>
    <w:rsid w:val="0017492A"/>
    <w:rsid w:val="001749CC"/>
    <w:rsid w:val="00174AA8"/>
    <w:rsid w:val="00174B42"/>
    <w:rsid w:val="00174BF8"/>
    <w:rsid w:val="00175020"/>
    <w:rsid w:val="0017533D"/>
    <w:rsid w:val="0017542F"/>
    <w:rsid w:val="00175698"/>
    <w:rsid w:val="00175768"/>
    <w:rsid w:val="0017591B"/>
    <w:rsid w:val="001759AB"/>
    <w:rsid w:val="00175A76"/>
    <w:rsid w:val="00175A96"/>
    <w:rsid w:val="0017616E"/>
    <w:rsid w:val="001766C4"/>
    <w:rsid w:val="00176A15"/>
    <w:rsid w:val="0017706B"/>
    <w:rsid w:val="00177259"/>
    <w:rsid w:val="00177B0B"/>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DD"/>
    <w:rsid w:val="001857DA"/>
    <w:rsid w:val="00185867"/>
    <w:rsid w:val="00185909"/>
    <w:rsid w:val="00185938"/>
    <w:rsid w:val="00185F05"/>
    <w:rsid w:val="00185F9F"/>
    <w:rsid w:val="00186799"/>
    <w:rsid w:val="00186B67"/>
    <w:rsid w:val="00186CC2"/>
    <w:rsid w:val="00187331"/>
    <w:rsid w:val="001878FE"/>
    <w:rsid w:val="00187A29"/>
    <w:rsid w:val="00187C2D"/>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2FD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550"/>
    <w:rsid w:val="00195705"/>
    <w:rsid w:val="001957B5"/>
    <w:rsid w:val="00195DE4"/>
    <w:rsid w:val="00196252"/>
    <w:rsid w:val="00196C43"/>
    <w:rsid w:val="00196DC2"/>
    <w:rsid w:val="001978CD"/>
    <w:rsid w:val="00197B78"/>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3CC"/>
    <w:rsid w:val="001A3568"/>
    <w:rsid w:val="001A3575"/>
    <w:rsid w:val="001A429F"/>
    <w:rsid w:val="001A5125"/>
    <w:rsid w:val="001A53AB"/>
    <w:rsid w:val="001A55A3"/>
    <w:rsid w:val="001A6752"/>
    <w:rsid w:val="001A6A55"/>
    <w:rsid w:val="001A6DBE"/>
    <w:rsid w:val="001A72FD"/>
    <w:rsid w:val="001A74B8"/>
    <w:rsid w:val="001A772D"/>
    <w:rsid w:val="001A7B1E"/>
    <w:rsid w:val="001A7B3D"/>
    <w:rsid w:val="001A7B7B"/>
    <w:rsid w:val="001B085D"/>
    <w:rsid w:val="001B0A6E"/>
    <w:rsid w:val="001B101B"/>
    <w:rsid w:val="001B116E"/>
    <w:rsid w:val="001B1462"/>
    <w:rsid w:val="001B1598"/>
    <w:rsid w:val="001B15F9"/>
    <w:rsid w:val="001B1614"/>
    <w:rsid w:val="001B1AF6"/>
    <w:rsid w:val="001B1BCF"/>
    <w:rsid w:val="001B1DE5"/>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94"/>
    <w:rsid w:val="001B6A3F"/>
    <w:rsid w:val="001B6C9C"/>
    <w:rsid w:val="001B6CCB"/>
    <w:rsid w:val="001B6FBC"/>
    <w:rsid w:val="001B738C"/>
    <w:rsid w:val="001B74EF"/>
    <w:rsid w:val="001B7525"/>
    <w:rsid w:val="001B7C8F"/>
    <w:rsid w:val="001C028B"/>
    <w:rsid w:val="001C04B1"/>
    <w:rsid w:val="001C0930"/>
    <w:rsid w:val="001C1034"/>
    <w:rsid w:val="001C16B7"/>
    <w:rsid w:val="001C16F9"/>
    <w:rsid w:val="001C2C4F"/>
    <w:rsid w:val="001C2C96"/>
    <w:rsid w:val="001C3341"/>
    <w:rsid w:val="001C3DEB"/>
    <w:rsid w:val="001C3FC1"/>
    <w:rsid w:val="001C4547"/>
    <w:rsid w:val="001C534E"/>
    <w:rsid w:val="001C54C3"/>
    <w:rsid w:val="001C60EE"/>
    <w:rsid w:val="001C7AE7"/>
    <w:rsid w:val="001C7D93"/>
    <w:rsid w:val="001C7F02"/>
    <w:rsid w:val="001D000E"/>
    <w:rsid w:val="001D0289"/>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49D"/>
    <w:rsid w:val="001D64F6"/>
    <w:rsid w:val="001D6644"/>
    <w:rsid w:val="001D687A"/>
    <w:rsid w:val="001D68F0"/>
    <w:rsid w:val="001D6970"/>
    <w:rsid w:val="001D742C"/>
    <w:rsid w:val="001D7AB5"/>
    <w:rsid w:val="001D7E99"/>
    <w:rsid w:val="001E051F"/>
    <w:rsid w:val="001E0932"/>
    <w:rsid w:val="001E1188"/>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5F82"/>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0BA"/>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8B6"/>
    <w:rsid w:val="002009EA"/>
    <w:rsid w:val="00200E6F"/>
    <w:rsid w:val="00200FD2"/>
    <w:rsid w:val="00201E5A"/>
    <w:rsid w:val="00202125"/>
    <w:rsid w:val="002022E2"/>
    <w:rsid w:val="0020232D"/>
    <w:rsid w:val="0020258E"/>
    <w:rsid w:val="0020298B"/>
    <w:rsid w:val="00202D04"/>
    <w:rsid w:val="00203134"/>
    <w:rsid w:val="002031DE"/>
    <w:rsid w:val="0020329F"/>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408"/>
    <w:rsid w:val="00207551"/>
    <w:rsid w:val="00207616"/>
    <w:rsid w:val="00207B8A"/>
    <w:rsid w:val="00207D9F"/>
    <w:rsid w:val="00210548"/>
    <w:rsid w:val="00211422"/>
    <w:rsid w:val="002114D7"/>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E5A"/>
    <w:rsid w:val="0021403B"/>
    <w:rsid w:val="0021433F"/>
    <w:rsid w:val="00214DA8"/>
    <w:rsid w:val="00214DF0"/>
    <w:rsid w:val="00215769"/>
    <w:rsid w:val="002157B1"/>
    <w:rsid w:val="00215991"/>
    <w:rsid w:val="00215FA8"/>
    <w:rsid w:val="00216122"/>
    <w:rsid w:val="00216772"/>
    <w:rsid w:val="00216B41"/>
    <w:rsid w:val="00216F9E"/>
    <w:rsid w:val="002173B6"/>
    <w:rsid w:val="00217651"/>
    <w:rsid w:val="00217F5D"/>
    <w:rsid w:val="00220053"/>
    <w:rsid w:val="002202F8"/>
    <w:rsid w:val="00220410"/>
    <w:rsid w:val="0022060F"/>
    <w:rsid w:val="002209FB"/>
    <w:rsid w:val="00220B3A"/>
    <w:rsid w:val="00221023"/>
    <w:rsid w:val="00221318"/>
    <w:rsid w:val="00221460"/>
    <w:rsid w:val="0022156E"/>
    <w:rsid w:val="00222A2A"/>
    <w:rsid w:val="00222AD2"/>
    <w:rsid w:val="0022349E"/>
    <w:rsid w:val="00223524"/>
    <w:rsid w:val="00223A34"/>
    <w:rsid w:val="0022411A"/>
    <w:rsid w:val="0022487C"/>
    <w:rsid w:val="00224E8C"/>
    <w:rsid w:val="00225098"/>
    <w:rsid w:val="002257EB"/>
    <w:rsid w:val="00225AE7"/>
    <w:rsid w:val="00225AEF"/>
    <w:rsid w:val="00225E97"/>
    <w:rsid w:val="00227000"/>
    <w:rsid w:val="002271EC"/>
    <w:rsid w:val="00227C41"/>
    <w:rsid w:val="00227D94"/>
    <w:rsid w:val="00227F54"/>
    <w:rsid w:val="0023016B"/>
    <w:rsid w:val="002304E3"/>
    <w:rsid w:val="00230D24"/>
    <w:rsid w:val="002316C7"/>
    <w:rsid w:val="00231EEA"/>
    <w:rsid w:val="00232294"/>
    <w:rsid w:val="00232B94"/>
    <w:rsid w:val="00232C7C"/>
    <w:rsid w:val="00232E5C"/>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6E0"/>
    <w:rsid w:val="00237C07"/>
    <w:rsid w:val="00240349"/>
    <w:rsid w:val="002407DF"/>
    <w:rsid w:val="00240990"/>
    <w:rsid w:val="00240F53"/>
    <w:rsid w:val="00241289"/>
    <w:rsid w:val="002414D7"/>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DF"/>
    <w:rsid w:val="00264042"/>
    <w:rsid w:val="002641CC"/>
    <w:rsid w:val="00264982"/>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1B"/>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7BD"/>
    <w:rsid w:val="00275B37"/>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746"/>
    <w:rsid w:val="002827F6"/>
    <w:rsid w:val="002827F7"/>
    <w:rsid w:val="00282AEF"/>
    <w:rsid w:val="00282C0B"/>
    <w:rsid w:val="00283A82"/>
    <w:rsid w:val="00284140"/>
    <w:rsid w:val="002843D6"/>
    <w:rsid w:val="002846CF"/>
    <w:rsid w:val="0028498A"/>
    <w:rsid w:val="002849F9"/>
    <w:rsid w:val="00284DB7"/>
    <w:rsid w:val="0028508B"/>
    <w:rsid w:val="00285798"/>
    <w:rsid w:val="002859FF"/>
    <w:rsid w:val="002862C7"/>
    <w:rsid w:val="00286393"/>
    <w:rsid w:val="00286547"/>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1"/>
    <w:rsid w:val="00292D4C"/>
    <w:rsid w:val="00292E73"/>
    <w:rsid w:val="00292EB2"/>
    <w:rsid w:val="00293595"/>
    <w:rsid w:val="0029359C"/>
    <w:rsid w:val="00293DB1"/>
    <w:rsid w:val="0029401F"/>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1C7"/>
    <w:rsid w:val="0029780A"/>
    <w:rsid w:val="00297A5F"/>
    <w:rsid w:val="002A04A3"/>
    <w:rsid w:val="002A05F4"/>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757"/>
    <w:rsid w:val="002A3A26"/>
    <w:rsid w:val="002A3C60"/>
    <w:rsid w:val="002A3CBB"/>
    <w:rsid w:val="002A3CBC"/>
    <w:rsid w:val="002A3E95"/>
    <w:rsid w:val="002A3F37"/>
    <w:rsid w:val="002A43FA"/>
    <w:rsid w:val="002A5135"/>
    <w:rsid w:val="002A54B2"/>
    <w:rsid w:val="002A55A7"/>
    <w:rsid w:val="002A5961"/>
    <w:rsid w:val="002A59C3"/>
    <w:rsid w:val="002A5D16"/>
    <w:rsid w:val="002A5DD9"/>
    <w:rsid w:val="002A6335"/>
    <w:rsid w:val="002A637F"/>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561"/>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B0C"/>
    <w:rsid w:val="002C4E3D"/>
    <w:rsid w:val="002C4F2A"/>
    <w:rsid w:val="002C51A2"/>
    <w:rsid w:val="002C5306"/>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E83"/>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2EC4"/>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F1F"/>
    <w:rsid w:val="002F492F"/>
    <w:rsid w:val="002F4BC2"/>
    <w:rsid w:val="002F4C20"/>
    <w:rsid w:val="002F4C6B"/>
    <w:rsid w:val="002F5021"/>
    <w:rsid w:val="002F5086"/>
    <w:rsid w:val="002F513A"/>
    <w:rsid w:val="002F51A9"/>
    <w:rsid w:val="002F5B13"/>
    <w:rsid w:val="002F6581"/>
    <w:rsid w:val="002F6D18"/>
    <w:rsid w:val="002F71D1"/>
    <w:rsid w:val="002F759B"/>
    <w:rsid w:val="002F7913"/>
    <w:rsid w:val="00300069"/>
    <w:rsid w:val="003004CC"/>
    <w:rsid w:val="003005C9"/>
    <w:rsid w:val="003005F1"/>
    <w:rsid w:val="003009F7"/>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BC5"/>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522"/>
    <w:rsid w:val="00316759"/>
    <w:rsid w:val="003169E1"/>
    <w:rsid w:val="00316A84"/>
    <w:rsid w:val="00316BEE"/>
    <w:rsid w:val="00316D41"/>
    <w:rsid w:val="00316EC9"/>
    <w:rsid w:val="003171CB"/>
    <w:rsid w:val="00317657"/>
    <w:rsid w:val="0031795C"/>
    <w:rsid w:val="00317A66"/>
    <w:rsid w:val="00317AE9"/>
    <w:rsid w:val="00317B06"/>
    <w:rsid w:val="00317EE2"/>
    <w:rsid w:val="00320043"/>
    <w:rsid w:val="00320242"/>
    <w:rsid w:val="003205EC"/>
    <w:rsid w:val="003206AF"/>
    <w:rsid w:val="00320745"/>
    <w:rsid w:val="0032085C"/>
    <w:rsid w:val="003208AA"/>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637"/>
    <w:rsid w:val="00326CF5"/>
    <w:rsid w:val="00326EAB"/>
    <w:rsid w:val="00326F38"/>
    <w:rsid w:val="00326F4E"/>
    <w:rsid w:val="0032719E"/>
    <w:rsid w:val="003276AE"/>
    <w:rsid w:val="00327ABB"/>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F1D"/>
    <w:rsid w:val="003341C0"/>
    <w:rsid w:val="0033455F"/>
    <w:rsid w:val="003349A4"/>
    <w:rsid w:val="00334AD8"/>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0CA3"/>
    <w:rsid w:val="0034178A"/>
    <w:rsid w:val="003417F8"/>
    <w:rsid w:val="0034193E"/>
    <w:rsid w:val="00341D86"/>
    <w:rsid w:val="0034223E"/>
    <w:rsid w:val="003429BE"/>
    <w:rsid w:val="00342EED"/>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1C0"/>
    <w:rsid w:val="00350648"/>
    <w:rsid w:val="003507E7"/>
    <w:rsid w:val="00350860"/>
    <w:rsid w:val="00350BB7"/>
    <w:rsid w:val="00350C07"/>
    <w:rsid w:val="00351088"/>
    <w:rsid w:val="00351603"/>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D01"/>
    <w:rsid w:val="00354FDB"/>
    <w:rsid w:val="0035537A"/>
    <w:rsid w:val="0035589D"/>
    <w:rsid w:val="00355BDB"/>
    <w:rsid w:val="0035612A"/>
    <w:rsid w:val="003564FA"/>
    <w:rsid w:val="0035688B"/>
    <w:rsid w:val="003600AC"/>
    <w:rsid w:val="003602E9"/>
    <w:rsid w:val="003603F9"/>
    <w:rsid w:val="003604FD"/>
    <w:rsid w:val="00360E12"/>
    <w:rsid w:val="00361191"/>
    <w:rsid w:val="003613FE"/>
    <w:rsid w:val="003614A9"/>
    <w:rsid w:val="003616A3"/>
    <w:rsid w:val="00361886"/>
    <w:rsid w:val="003619C1"/>
    <w:rsid w:val="00361A2B"/>
    <w:rsid w:val="00361A8E"/>
    <w:rsid w:val="00361AFE"/>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B85"/>
    <w:rsid w:val="00367C00"/>
    <w:rsid w:val="0037035B"/>
    <w:rsid w:val="0037038F"/>
    <w:rsid w:val="00370424"/>
    <w:rsid w:val="00370436"/>
    <w:rsid w:val="00370942"/>
    <w:rsid w:val="00370A1B"/>
    <w:rsid w:val="00371271"/>
    <w:rsid w:val="00371CFE"/>
    <w:rsid w:val="00371D5A"/>
    <w:rsid w:val="003722A0"/>
    <w:rsid w:val="003727D7"/>
    <w:rsid w:val="00374147"/>
    <w:rsid w:val="00374159"/>
    <w:rsid w:val="0037469E"/>
    <w:rsid w:val="00374987"/>
    <w:rsid w:val="00374B13"/>
    <w:rsid w:val="003755AB"/>
    <w:rsid w:val="003756AD"/>
    <w:rsid w:val="00375935"/>
    <w:rsid w:val="00375C05"/>
    <w:rsid w:val="00375F46"/>
    <w:rsid w:val="00376570"/>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5B8"/>
    <w:rsid w:val="0038765D"/>
    <w:rsid w:val="00387772"/>
    <w:rsid w:val="00387D32"/>
    <w:rsid w:val="00387F0D"/>
    <w:rsid w:val="0039020E"/>
    <w:rsid w:val="003904BF"/>
    <w:rsid w:val="003908D4"/>
    <w:rsid w:val="00390EE7"/>
    <w:rsid w:val="00390FF8"/>
    <w:rsid w:val="003913AB"/>
    <w:rsid w:val="00391564"/>
    <w:rsid w:val="003918C9"/>
    <w:rsid w:val="00392A4F"/>
    <w:rsid w:val="00392B34"/>
    <w:rsid w:val="00392B4F"/>
    <w:rsid w:val="00392BA0"/>
    <w:rsid w:val="00392C35"/>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635"/>
    <w:rsid w:val="003A0A40"/>
    <w:rsid w:val="003A0A90"/>
    <w:rsid w:val="003A11A1"/>
    <w:rsid w:val="003A1335"/>
    <w:rsid w:val="003A136C"/>
    <w:rsid w:val="003A1EB8"/>
    <w:rsid w:val="003A2231"/>
    <w:rsid w:val="003A2A74"/>
    <w:rsid w:val="003A2BDB"/>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126"/>
    <w:rsid w:val="003A6348"/>
    <w:rsid w:val="003A64FA"/>
    <w:rsid w:val="003A66B3"/>
    <w:rsid w:val="003A6A8F"/>
    <w:rsid w:val="003A7035"/>
    <w:rsid w:val="003A7039"/>
    <w:rsid w:val="003A76DC"/>
    <w:rsid w:val="003A781B"/>
    <w:rsid w:val="003A7B88"/>
    <w:rsid w:val="003A7CF3"/>
    <w:rsid w:val="003B0315"/>
    <w:rsid w:val="003B038A"/>
    <w:rsid w:val="003B059B"/>
    <w:rsid w:val="003B12A1"/>
    <w:rsid w:val="003B1657"/>
    <w:rsid w:val="003B1672"/>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284"/>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14B"/>
    <w:rsid w:val="003F5420"/>
    <w:rsid w:val="003F546B"/>
    <w:rsid w:val="003F5819"/>
    <w:rsid w:val="003F5845"/>
    <w:rsid w:val="003F5BC7"/>
    <w:rsid w:val="003F5C2B"/>
    <w:rsid w:val="003F5E22"/>
    <w:rsid w:val="003F6576"/>
    <w:rsid w:val="003F6655"/>
    <w:rsid w:val="003F6A1F"/>
    <w:rsid w:val="003F6B7A"/>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B"/>
    <w:rsid w:val="00404CC1"/>
    <w:rsid w:val="0040505F"/>
    <w:rsid w:val="00405257"/>
    <w:rsid w:val="004054AC"/>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B4"/>
    <w:rsid w:val="00413CCE"/>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65C3"/>
    <w:rsid w:val="00417002"/>
    <w:rsid w:val="004177C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3FD"/>
    <w:rsid w:val="0042256A"/>
    <w:rsid w:val="00422AEB"/>
    <w:rsid w:val="00422DC6"/>
    <w:rsid w:val="00422FFE"/>
    <w:rsid w:val="0042322C"/>
    <w:rsid w:val="00423A5E"/>
    <w:rsid w:val="00423BB3"/>
    <w:rsid w:val="00424193"/>
    <w:rsid w:val="00424395"/>
    <w:rsid w:val="00424421"/>
    <w:rsid w:val="0042462A"/>
    <w:rsid w:val="00424FFF"/>
    <w:rsid w:val="0042543F"/>
    <w:rsid w:val="0042556A"/>
    <w:rsid w:val="0042599D"/>
    <w:rsid w:val="00425B32"/>
    <w:rsid w:val="00425C6F"/>
    <w:rsid w:val="00426149"/>
    <w:rsid w:val="00426581"/>
    <w:rsid w:val="004266A7"/>
    <w:rsid w:val="004266D2"/>
    <w:rsid w:val="0042682B"/>
    <w:rsid w:val="00426CC0"/>
    <w:rsid w:val="0042741A"/>
    <w:rsid w:val="004274FB"/>
    <w:rsid w:val="0042762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45"/>
    <w:rsid w:val="00437FA6"/>
    <w:rsid w:val="0044058A"/>
    <w:rsid w:val="00440827"/>
    <w:rsid w:val="00440ADD"/>
    <w:rsid w:val="00440B66"/>
    <w:rsid w:val="00440F9E"/>
    <w:rsid w:val="00441016"/>
    <w:rsid w:val="0044198F"/>
    <w:rsid w:val="00441D8D"/>
    <w:rsid w:val="0044205D"/>
    <w:rsid w:val="004421B3"/>
    <w:rsid w:val="00442675"/>
    <w:rsid w:val="004428F6"/>
    <w:rsid w:val="00442EE3"/>
    <w:rsid w:val="00443028"/>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47A"/>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735"/>
    <w:rsid w:val="00470772"/>
    <w:rsid w:val="004708C3"/>
    <w:rsid w:val="00470941"/>
    <w:rsid w:val="00470A46"/>
    <w:rsid w:val="00470EF0"/>
    <w:rsid w:val="004714D3"/>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83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3DB1"/>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40B"/>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18"/>
    <w:rsid w:val="00495361"/>
    <w:rsid w:val="00495408"/>
    <w:rsid w:val="00495644"/>
    <w:rsid w:val="00495EE3"/>
    <w:rsid w:val="00495EF9"/>
    <w:rsid w:val="00495F5D"/>
    <w:rsid w:val="0049639D"/>
    <w:rsid w:val="0049664F"/>
    <w:rsid w:val="00496944"/>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7B"/>
    <w:rsid w:val="004A5716"/>
    <w:rsid w:val="004A5A6C"/>
    <w:rsid w:val="004A5BF5"/>
    <w:rsid w:val="004A5D08"/>
    <w:rsid w:val="004A5E17"/>
    <w:rsid w:val="004A619C"/>
    <w:rsid w:val="004A68A8"/>
    <w:rsid w:val="004A6941"/>
    <w:rsid w:val="004A6CB9"/>
    <w:rsid w:val="004A6E1E"/>
    <w:rsid w:val="004A73F7"/>
    <w:rsid w:val="004A78C9"/>
    <w:rsid w:val="004B002C"/>
    <w:rsid w:val="004B0250"/>
    <w:rsid w:val="004B0755"/>
    <w:rsid w:val="004B11D1"/>
    <w:rsid w:val="004B151A"/>
    <w:rsid w:val="004B1520"/>
    <w:rsid w:val="004B1686"/>
    <w:rsid w:val="004B1BE9"/>
    <w:rsid w:val="004B1C0B"/>
    <w:rsid w:val="004B1E93"/>
    <w:rsid w:val="004B281A"/>
    <w:rsid w:val="004B29CC"/>
    <w:rsid w:val="004B2B88"/>
    <w:rsid w:val="004B333A"/>
    <w:rsid w:val="004B3879"/>
    <w:rsid w:val="004B3A6B"/>
    <w:rsid w:val="004B3AF2"/>
    <w:rsid w:val="004B3FC7"/>
    <w:rsid w:val="004B4046"/>
    <w:rsid w:val="004B407A"/>
    <w:rsid w:val="004B40CF"/>
    <w:rsid w:val="004B411A"/>
    <w:rsid w:val="004B42A9"/>
    <w:rsid w:val="004B4A31"/>
    <w:rsid w:val="004B4C61"/>
    <w:rsid w:val="004B4E66"/>
    <w:rsid w:val="004B544C"/>
    <w:rsid w:val="004B5513"/>
    <w:rsid w:val="004B5D63"/>
    <w:rsid w:val="004B5D6C"/>
    <w:rsid w:val="004B6110"/>
    <w:rsid w:val="004B6184"/>
    <w:rsid w:val="004B626A"/>
    <w:rsid w:val="004B63D1"/>
    <w:rsid w:val="004B647D"/>
    <w:rsid w:val="004B67AB"/>
    <w:rsid w:val="004B6B88"/>
    <w:rsid w:val="004B7247"/>
    <w:rsid w:val="004B72F1"/>
    <w:rsid w:val="004B7382"/>
    <w:rsid w:val="004B78FE"/>
    <w:rsid w:val="004B7923"/>
    <w:rsid w:val="004C003B"/>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9FA"/>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0FD"/>
    <w:rsid w:val="004D3311"/>
    <w:rsid w:val="004D4151"/>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60C"/>
    <w:rsid w:val="004F1A0C"/>
    <w:rsid w:val="004F1C5C"/>
    <w:rsid w:val="004F239E"/>
    <w:rsid w:val="004F241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4F78C4"/>
    <w:rsid w:val="00500038"/>
    <w:rsid w:val="00500058"/>
    <w:rsid w:val="00500AFB"/>
    <w:rsid w:val="00500C89"/>
    <w:rsid w:val="00500D4C"/>
    <w:rsid w:val="0050118A"/>
    <w:rsid w:val="005011E3"/>
    <w:rsid w:val="00501477"/>
    <w:rsid w:val="0050182A"/>
    <w:rsid w:val="00501C6B"/>
    <w:rsid w:val="00502153"/>
    <w:rsid w:val="005021BB"/>
    <w:rsid w:val="00502409"/>
    <w:rsid w:val="005028F2"/>
    <w:rsid w:val="00502D3A"/>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E35"/>
    <w:rsid w:val="00506F77"/>
    <w:rsid w:val="005073FA"/>
    <w:rsid w:val="00507B1B"/>
    <w:rsid w:val="00507F19"/>
    <w:rsid w:val="00510278"/>
    <w:rsid w:val="00510448"/>
    <w:rsid w:val="00510A7B"/>
    <w:rsid w:val="00510B9D"/>
    <w:rsid w:val="00510DF1"/>
    <w:rsid w:val="00510EDD"/>
    <w:rsid w:val="00510FFD"/>
    <w:rsid w:val="005113DE"/>
    <w:rsid w:val="00511465"/>
    <w:rsid w:val="005114E2"/>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40E"/>
    <w:rsid w:val="005164D2"/>
    <w:rsid w:val="00516556"/>
    <w:rsid w:val="005167FE"/>
    <w:rsid w:val="00516B3B"/>
    <w:rsid w:val="00516E09"/>
    <w:rsid w:val="00516E40"/>
    <w:rsid w:val="00517652"/>
    <w:rsid w:val="005177A3"/>
    <w:rsid w:val="00517C9D"/>
    <w:rsid w:val="00517EB3"/>
    <w:rsid w:val="00517F5B"/>
    <w:rsid w:val="00520182"/>
    <w:rsid w:val="00520983"/>
    <w:rsid w:val="00520DD7"/>
    <w:rsid w:val="005215AC"/>
    <w:rsid w:val="0052177B"/>
    <w:rsid w:val="005217CF"/>
    <w:rsid w:val="0052194A"/>
    <w:rsid w:val="0052208A"/>
    <w:rsid w:val="0052229E"/>
    <w:rsid w:val="005223EB"/>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5F6"/>
    <w:rsid w:val="00526D61"/>
    <w:rsid w:val="0052733B"/>
    <w:rsid w:val="005277B0"/>
    <w:rsid w:val="00527B8A"/>
    <w:rsid w:val="0053036B"/>
    <w:rsid w:val="00530468"/>
    <w:rsid w:val="0053063D"/>
    <w:rsid w:val="00530A0C"/>
    <w:rsid w:val="00530DD5"/>
    <w:rsid w:val="00531031"/>
    <w:rsid w:val="00531304"/>
    <w:rsid w:val="00531E92"/>
    <w:rsid w:val="00532810"/>
    <w:rsid w:val="00532A25"/>
    <w:rsid w:val="00533007"/>
    <w:rsid w:val="0053301E"/>
    <w:rsid w:val="0053306F"/>
    <w:rsid w:val="00533A1D"/>
    <w:rsid w:val="00533C2D"/>
    <w:rsid w:val="00533F8D"/>
    <w:rsid w:val="00534386"/>
    <w:rsid w:val="00534779"/>
    <w:rsid w:val="005347E8"/>
    <w:rsid w:val="00534DE7"/>
    <w:rsid w:val="00534F12"/>
    <w:rsid w:val="00535449"/>
    <w:rsid w:val="0053564B"/>
    <w:rsid w:val="00535777"/>
    <w:rsid w:val="0053583F"/>
    <w:rsid w:val="005358BC"/>
    <w:rsid w:val="00535C10"/>
    <w:rsid w:val="005362A0"/>
    <w:rsid w:val="005372D7"/>
    <w:rsid w:val="005374AB"/>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5E2A"/>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4F6C"/>
    <w:rsid w:val="00555227"/>
    <w:rsid w:val="0055523A"/>
    <w:rsid w:val="005552B7"/>
    <w:rsid w:val="005557B8"/>
    <w:rsid w:val="00555DBC"/>
    <w:rsid w:val="00556357"/>
    <w:rsid w:val="00556861"/>
    <w:rsid w:val="00556949"/>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A8F"/>
    <w:rsid w:val="00561BF5"/>
    <w:rsid w:val="005625FF"/>
    <w:rsid w:val="005627A7"/>
    <w:rsid w:val="0056310E"/>
    <w:rsid w:val="00563178"/>
    <w:rsid w:val="00563D91"/>
    <w:rsid w:val="00563DBA"/>
    <w:rsid w:val="00564C8F"/>
    <w:rsid w:val="00565B2E"/>
    <w:rsid w:val="00565E9A"/>
    <w:rsid w:val="005660F4"/>
    <w:rsid w:val="00566302"/>
    <w:rsid w:val="005666AC"/>
    <w:rsid w:val="00566C1B"/>
    <w:rsid w:val="00566E6D"/>
    <w:rsid w:val="00566EB5"/>
    <w:rsid w:val="00566EF6"/>
    <w:rsid w:val="00566FFC"/>
    <w:rsid w:val="00567142"/>
    <w:rsid w:val="00567BA3"/>
    <w:rsid w:val="00567F47"/>
    <w:rsid w:val="00570360"/>
    <w:rsid w:val="005704BD"/>
    <w:rsid w:val="00570737"/>
    <w:rsid w:val="00570E32"/>
    <w:rsid w:val="005717B7"/>
    <w:rsid w:val="00571967"/>
    <w:rsid w:val="00571D6A"/>
    <w:rsid w:val="005725AB"/>
    <w:rsid w:val="005727B4"/>
    <w:rsid w:val="00572E46"/>
    <w:rsid w:val="00573023"/>
    <w:rsid w:val="00573041"/>
    <w:rsid w:val="00573964"/>
    <w:rsid w:val="00573FC4"/>
    <w:rsid w:val="0057467B"/>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604"/>
    <w:rsid w:val="00577706"/>
    <w:rsid w:val="005779BF"/>
    <w:rsid w:val="00577C4F"/>
    <w:rsid w:val="0058003C"/>
    <w:rsid w:val="0058011E"/>
    <w:rsid w:val="00580147"/>
    <w:rsid w:val="005803FD"/>
    <w:rsid w:val="00580420"/>
    <w:rsid w:val="00581814"/>
    <w:rsid w:val="00582B5E"/>
    <w:rsid w:val="00582DD1"/>
    <w:rsid w:val="00583160"/>
    <w:rsid w:val="005831F0"/>
    <w:rsid w:val="00583378"/>
    <w:rsid w:val="005835E3"/>
    <w:rsid w:val="005836A0"/>
    <w:rsid w:val="00583962"/>
    <w:rsid w:val="00583C7F"/>
    <w:rsid w:val="00583F8C"/>
    <w:rsid w:val="005845C4"/>
    <w:rsid w:val="005845E2"/>
    <w:rsid w:val="005845FC"/>
    <w:rsid w:val="0058470A"/>
    <w:rsid w:val="00584963"/>
    <w:rsid w:val="00584F24"/>
    <w:rsid w:val="00584FEE"/>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32"/>
    <w:rsid w:val="005961E2"/>
    <w:rsid w:val="00596757"/>
    <w:rsid w:val="00596A58"/>
    <w:rsid w:val="00596BCC"/>
    <w:rsid w:val="00596BF7"/>
    <w:rsid w:val="005971B2"/>
    <w:rsid w:val="00597644"/>
    <w:rsid w:val="0059772E"/>
    <w:rsid w:val="00597821"/>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6B0"/>
    <w:rsid w:val="005A3BF5"/>
    <w:rsid w:val="005A3C94"/>
    <w:rsid w:val="005A3DBF"/>
    <w:rsid w:val="005A3DD6"/>
    <w:rsid w:val="005A3F24"/>
    <w:rsid w:val="005A4143"/>
    <w:rsid w:val="005A490A"/>
    <w:rsid w:val="005A4AA6"/>
    <w:rsid w:val="005A4CD0"/>
    <w:rsid w:val="005A541F"/>
    <w:rsid w:val="005A5556"/>
    <w:rsid w:val="005A5619"/>
    <w:rsid w:val="005A58BC"/>
    <w:rsid w:val="005A5D51"/>
    <w:rsid w:val="005A632C"/>
    <w:rsid w:val="005A6703"/>
    <w:rsid w:val="005A6DF4"/>
    <w:rsid w:val="005A7456"/>
    <w:rsid w:val="005A7B1A"/>
    <w:rsid w:val="005A7E02"/>
    <w:rsid w:val="005A7EFB"/>
    <w:rsid w:val="005B00AD"/>
    <w:rsid w:val="005B04B3"/>
    <w:rsid w:val="005B04CB"/>
    <w:rsid w:val="005B053A"/>
    <w:rsid w:val="005B055D"/>
    <w:rsid w:val="005B08BC"/>
    <w:rsid w:val="005B0A04"/>
    <w:rsid w:val="005B0DDF"/>
    <w:rsid w:val="005B150C"/>
    <w:rsid w:val="005B16FE"/>
    <w:rsid w:val="005B1728"/>
    <w:rsid w:val="005B193B"/>
    <w:rsid w:val="005B1943"/>
    <w:rsid w:val="005B1957"/>
    <w:rsid w:val="005B19E3"/>
    <w:rsid w:val="005B1A1D"/>
    <w:rsid w:val="005B1F01"/>
    <w:rsid w:val="005B2BAA"/>
    <w:rsid w:val="005B2FB3"/>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0DE6"/>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908"/>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6EE"/>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4044"/>
    <w:rsid w:val="005E40BD"/>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3DA"/>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A4F"/>
    <w:rsid w:val="005F4C7C"/>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1E63"/>
    <w:rsid w:val="006020F3"/>
    <w:rsid w:val="00602345"/>
    <w:rsid w:val="00602912"/>
    <w:rsid w:val="00602CF0"/>
    <w:rsid w:val="00602FD4"/>
    <w:rsid w:val="006035C4"/>
    <w:rsid w:val="006043B7"/>
    <w:rsid w:val="00604562"/>
    <w:rsid w:val="00604DCD"/>
    <w:rsid w:val="00605135"/>
    <w:rsid w:val="006054BA"/>
    <w:rsid w:val="00605B72"/>
    <w:rsid w:val="00605BDD"/>
    <w:rsid w:val="00605DC8"/>
    <w:rsid w:val="006066C3"/>
    <w:rsid w:val="00606962"/>
    <w:rsid w:val="00606993"/>
    <w:rsid w:val="00606A9F"/>
    <w:rsid w:val="00606CAC"/>
    <w:rsid w:val="00606CB7"/>
    <w:rsid w:val="00606F00"/>
    <w:rsid w:val="006072B9"/>
    <w:rsid w:val="00607536"/>
    <w:rsid w:val="00607645"/>
    <w:rsid w:val="00607D93"/>
    <w:rsid w:val="0061029F"/>
    <w:rsid w:val="006103A0"/>
    <w:rsid w:val="006103E4"/>
    <w:rsid w:val="0061052C"/>
    <w:rsid w:val="0061063E"/>
    <w:rsid w:val="00610640"/>
    <w:rsid w:val="00610851"/>
    <w:rsid w:val="00610973"/>
    <w:rsid w:val="00610E22"/>
    <w:rsid w:val="00610FAB"/>
    <w:rsid w:val="00611648"/>
    <w:rsid w:val="0061175C"/>
    <w:rsid w:val="00611C9E"/>
    <w:rsid w:val="00611D14"/>
    <w:rsid w:val="00611EB5"/>
    <w:rsid w:val="006122BA"/>
    <w:rsid w:val="0061273D"/>
    <w:rsid w:val="0061273F"/>
    <w:rsid w:val="00612761"/>
    <w:rsid w:val="00614763"/>
    <w:rsid w:val="006147CE"/>
    <w:rsid w:val="006148FE"/>
    <w:rsid w:val="006149C9"/>
    <w:rsid w:val="00614DF2"/>
    <w:rsid w:val="006153CA"/>
    <w:rsid w:val="0061575F"/>
    <w:rsid w:val="0061592C"/>
    <w:rsid w:val="00615AF7"/>
    <w:rsid w:val="00615C09"/>
    <w:rsid w:val="006163F4"/>
    <w:rsid w:val="0061678C"/>
    <w:rsid w:val="00616880"/>
    <w:rsid w:val="006179B8"/>
    <w:rsid w:val="00617D36"/>
    <w:rsid w:val="00617FE3"/>
    <w:rsid w:val="00620983"/>
    <w:rsid w:val="00620E85"/>
    <w:rsid w:val="0062134B"/>
    <w:rsid w:val="00621B76"/>
    <w:rsid w:val="00621DD2"/>
    <w:rsid w:val="00621E09"/>
    <w:rsid w:val="006220CA"/>
    <w:rsid w:val="0062216E"/>
    <w:rsid w:val="0062249B"/>
    <w:rsid w:val="00622A3F"/>
    <w:rsid w:val="00622D54"/>
    <w:rsid w:val="00622DB9"/>
    <w:rsid w:val="00623167"/>
    <w:rsid w:val="0062351B"/>
    <w:rsid w:val="006238D6"/>
    <w:rsid w:val="00623A73"/>
    <w:rsid w:val="00624068"/>
    <w:rsid w:val="006247F0"/>
    <w:rsid w:val="00624840"/>
    <w:rsid w:val="00624BBC"/>
    <w:rsid w:val="00624E24"/>
    <w:rsid w:val="006250CB"/>
    <w:rsid w:val="00625279"/>
    <w:rsid w:val="006255E6"/>
    <w:rsid w:val="00625763"/>
    <w:rsid w:val="00625C2F"/>
    <w:rsid w:val="00625DD2"/>
    <w:rsid w:val="00626023"/>
    <w:rsid w:val="006260B6"/>
    <w:rsid w:val="00626123"/>
    <w:rsid w:val="00626403"/>
    <w:rsid w:val="0062648D"/>
    <w:rsid w:val="00626557"/>
    <w:rsid w:val="0062667B"/>
    <w:rsid w:val="0062680E"/>
    <w:rsid w:val="00626BBE"/>
    <w:rsid w:val="00626D79"/>
    <w:rsid w:val="00626F80"/>
    <w:rsid w:val="0062706C"/>
    <w:rsid w:val="006270F1"/>
    <w:rsid w:val="006272B9"/>
    <w:rsid w:val="0062737D"/>
    <w:rsid w:val="00627620"/>
    <w:rsid w:val="00627659"/>
    <w:rsid w:val="00627750"/>
    <w:rsid w:val="00627E2C"/>
    <w:rsid w:val="0063037D"/>
    <w:rsid w:val="006303CE"/>
    <w:rsid w:val="00630489"/>
    <w:rsid w:val="006305E7"/>
    <w:rsid w:val="00630E9E"/>
    <w:rsid w:val="00631122"/>
    <w:rsid w:val="0063114E"/>
    <w:rsid w:val="00631DD9"/>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C26"/>
    <w:rsid w:val="00635DC3"/>
    <w:rsid w:val="0063601B"/>
    <w:rsid w:val="006364A7"/>
    <w:rsid w:val="0063667B"/>
    <w:rsid w:val="00636BA1"/>
    <w:rsid w:val="0063718C"/>
    <w:rsid w:val="00637B2D"/>
    <w:rsid w:val="00637F67"/>
    <w:rsid w:val="00637F6F"/>
    <w:rsid w:val="006400C3"/>
    <w:rsid w:val="0064019D"/>
    <w:rsid w:val="00640483"/>
    <w:rsid w:val="00640DE4"/>
    <w:rsid w:val="00640E4A"/>
    <w:rsid w:val="00641209"/>
    <w:rsid w:val="0064146C"/>
    <w:rsid w:val="006415A1"/>
    <w:rsid w:val="00641760"/>
    <w:rsid w:val="006419B5"/>
    <w:rsid w:val="00641CF6"/>
    <w:rsid w:val="006420CD"/>
    <w:rsid w:val="006421A3"/>
    <w:rsid w:val="0064223C"/>
    <w:rsid w:val="0064259E"/>
    <w:rsid w:val="006428EB"/>
    <w:rsid w:val="00642908"/>
    <w:rsid w:val="00642916"/>
    <w:rsid w:val="00642A6C"/>
    <w:rsid w:val="00642E9E"/>
    <w:rsid w:val="006431E3"/>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07F"/>
    <w:rsid w:val="006471AA"/>
    <w:rsid w:val="006471CB"/>
    <w:rsid w:val="006472B7"/>
    <w:rsid w:val="006472C8"/>
    <w:rsid w:val="00647B1A"/>
    <w:rsid w:val="00647BE1"/>
    <w:rsid w:val="00647E65"/>
    <w:rsid w:val="006502B1"/>
    <w:rsid w:val="00650330"/>
    <w:rsid w:val="00650414"/>
    <w:rsid w:val="0065051B"/>
    <w:rsid w:val="00650539"/>
    <w:rsid w:val="00650559"/>
    <w:rsid w:val="00650859"/>
    <w:rsid w:val="006508E4"/>
    <w:rsid w:val="00650A69"/>
    <w:rsid w:val="00650D88"/>
    <w:rsid w:val="00651BA6"/>
    <w:rsid w:val="00651D87"/>
    <w:rsid w:val="00651F62"/>
    <w:rsid w:val="00652083"/>
    <w:rsid w:val="006521BF"/>
    <w:rsid w:val="006523F0"/>
    <w:rsid w:val="00652B01"/>
    <w:rsid w:val="006538C3"/>
    <w:rsid w:val="006540E0"/>
    <w:rsid w:val="0065451B"/>
    <w:rsid w:val="00654957"/>
    <w:rsid w:val="00654972"/>
    <w:rsid w:val="00654A9A"/>
    <w:rsid w:val="00654D0E"/>
    <w:rsid w:val="006550FD"/>
    <w:rsid w:val="00655496"/>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05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9F8"/>
    <w:rsid w:val="00673BCE"/>
    <w:rsid w:val="0067465A"/>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39D"/>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C62"/>
    <w:rsid w:val="00690F8C"/>
    <w:rsid w:val="00691080"/>
    <w:rsid w:val="006918D3"/>
    <w:rsid w:val="00691A26"/>
    <w:rsid w:val="00692025"/>
    <w:rsid w:val="00692273"/>
    <w:rsid w:val="00692350"/>
    <w:rsid w:val="00692391"/>
    <w:rsid w:val="006925FB"/>
    <w:rsid w:val="0069261E"/>
    <w:rsid w:val="00693023"/>
    <w:rsid w:val="006932FE"/>
    <w:rsid w:val="00693A6F"/>
    <w:rsid w:val="00693A81"/>
    <w:rsid w:val="00693AD3"/>
    <w:rsid w:val="0069403C"/>
    <w:rsid w:val="006940E5"/>
    <w:rsid w:val="0069432B"/>
    <w:rsid w:val="00694554"/>
    <w:rsid w:val="00694616"/>
    <w:rsid w:val="006947F0"/>
    <w:rsid w:val="00694A50"/>
    <w:rsid w:val="00694AED"/>
    <w:rsid w:val="00694B69"/>
    <w:rsid w:val="00695391"/>
    <w:rsid w:val="00695A9D"/>
    <w:rsid w:val="00695B72"/>
    <w:rsid w:val="00696477"/>
    <w:rsid w:val="006966F6"/>
    <w:rsid w:val="00696839"/>
    <w:rsid w:val="006968B6"/>
    <w:rsid w:val="00696ACC"/>
    <w:rsid w:val="00697076"/>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913"/>
    <w:rsid w:val="006B09F8"/>
    <w:rsid w:val="006B0C70"/>
    <w:rsid w:val="006B0F8F"/>
    <w:rsid w:val="006B111C"/>
    <w:rsid w:val="006B164F"/>
    <w:rsid w:val="006B1B14"/>
    <w:rsid w:val="006B1E2C"/>
    <w:rsid w:val="006B20A2"/>
    <w:rsid w:val="006B28BC"/>
    <w:rsid w:val="006B28E2"/>
    <w:rsid w:val="006B2945"/>
    <w:rsid w:val="006B2AD3"/>
    <w:rsid w:val="006B3491"/>
    <w:rsid w:val="006B3B4F"/>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6E1B"/>
    <w:rsid w:val="006B7376"/>
    <w:rsid w:val="006B749A"/>
    <w:rsid w:val="006B79E8"/>
    <w:rsid w:val="006C0798"/>
    <w:rsid w:val="006C1169"/>
    <w:rsid w:val="006C12C0"/>
    <w:rsid w:val="006C14FF"/>
    <w:rsid w:val="006C1527"/>
    <w:rsid w:val="006C15A2"/>
    <w:rsid w:val="006C23A3"/>
    <w:rsid w:val="006C250A"/>
    <w:rsid w:val="006C2DB1"/>
    <w:rsid w:val="006C373F"/>
    <w:rsid w:val="006C3961"/>
    <w:rsid w:val="006C415F"/>
    <w:rsid w:val="006C4533"/>
    <w:rsid w:val="006C46E1"/>
    <w:rsid w:val="006C4F84"/>
    <w:rsid w:val="006C50F5"/>
    <w:rsid w:val="006C53DA"/>
    <w:rsid w:val="006C5705"/>
    <w:rsid w:val="006C6297"/>
    <w:rsid w:val="006C63C1"/>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5F"/>
    <w:rsid w:val="006D60A7"/>
    <w:rsid w:val="006D6449"/>
    <w:rsid w:val="006D66D2"/>
    <w:rsid w:val="006D6954"/>
    <w:rsid w:val="006D6AA1"/>
    <w:rsid w:val="006D73E5"/>
    <w:rsid w:val="006D79BD"/>
    <w:rsid w:val="006D7AAE"/>
    <w:rsid w:val="006D7DCE"/>
    <w:rsid w:val="006E009A"/>
    <w:rsid w:val="006E0389"/>
    <w:rsid w:val="006E08A6"/>
    <w:rsid w:val="006E0C09"/>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2E51"/>
    <w:rsid w:val="006E3438"/>
    <w:rsid w:val="006E39EB"/>
    <w:rsid w:val="006E3F2D"/>
    <w:rsid w:val="006E43EB"/>
    <w:rsid w:val="006E4E95"/>
    <w:rsid w:val="006E5313"/>
    <w:rsid w:val="006E5E1C"/>
    <w:rsid w:val="006E7399"/>
    <w:rsid w:val="006E78F4"/>
    <w:rsid w:val="006E7CC8"/>
    <w:rsid w:val="006E7CD0"/>
    <w:rsid w:val="006E7E42"/>
    <w:rsid w:val="006F0070"/>
    <w:rsid w:val="006F02E5"/>
    <w:rsid w:val="006F0689"/>
    <w:rsid w:val="006F070F"/>
    <w:rsid w:val="006F0817"/>
    <w:rsid w:val="006F0916"/>
    <w:rsid w:val="006F0D58"/>
    <w:rsid w:val="006F16A1"/>
    <w:rsid w:val="006F16BD"/>
    <w:rsid w:val="006F1B73"/>
    <w:rsid w:val="006F22A9"/>
    <w:rsid w:val="006F23D4"/>
    <w:rsid w:val="006F29F6"/>
    <w:rsid w:val="006F2D75"/>
    <w:rsid w:val="006F2F42"/>
    <w:rsid w:val="006F3B62"/>
    <w:rsid w:val="006F3F49"/>
    <w:rsid w:val="006F401E"/>
    <w:rsid w:val="006F45D9"/>
    <w:rsid w:val="006F4AD9"/>
    <w:rsid w:val="006F5296"/>
    <w:rsid w:val="006F53F3"/>
    <w:rsid w:val="006F54D8"/>
    <w:rsid w:val="006F5858"/>
    <w:rsid w:val="006F5C3C"/>
    <w:rsid w:val="006F613F"/>
    <w:rsid w:val="006F6328"/>
    <w:rsid w:val="006F6637"/>
    <w:rsid w:val="006F6685"/>
    <w:rsid w:val="006F6878"/>
    <w:rsid w:val="006F6CF1"/>
    <w:rsid w:val="006F7211"/>
    <w:rsid w:val="006F758C"/>
    <w:rsid w:val="006F7915"/>
    <w:rsid w:val="006F7DD8"/>
    <w:rsid w:val="006F7F4E"/>
    <w:rsid w:val="0070015B"/>
    <w:rsid w:val="0070022B"/>
    <w:rsid w:val="007005CA"/>
    <w:rsid w:val="00700A7A"/>
    <w:rsid w:val="00700C77"/>
    <w:rsid w:val="00700FED"/>
    <w:rsid w:val="00701CE1"/>
    <w:rsid w:val="00701CFF"/>
    <w:rsid w:val="00701D06"/>
    <w:rsid w:val="00701D49"/>
    <w:rsid w:val="007020D1"/>
    <w:rsid w:val="007022A7"/>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8C2"/>
    <w:rsid w:val="00707F9A"/>
    <w:rsid w:val="007102A4"/>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557"/>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403BF"/>
    <w:rsid w:val="00740652"/>
    <w:rsid w:val="007409CD"/>
    <w:rsid w:val="00740D39"/>
    <w:rsid w:val="00740F2C"/>
    <w:rsid w:val="00741260"/>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740"/>
    <w:rsid w:val="00744B68"/>
    <w:rsid w:val="00744D89"/>
    <w:rsid w:val="00744E1E"/>
    <w:rsid w:val="00745353"/>
    <w:rsid w:val="007453FF"/>
    <w:rsid w:val="0074554C"/>
    <w:rsid w:val="0074557E"/>
    <w:rsid w:val="007457CB"/>
    <w:rsid w:val="007458FF"/>
    <w:rsid w:val="00745A93"/>
    <w:rsid w:val="00745EE9"/>
    <w:rsid w:val="00745F23"/>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1DF1"/>
    <w:rsid w:val="0075222C"/>
    <w:rsid w:val="0075230D"/>
    <w:rsid w:val="00752345"/>
    <w:rsid w:val="00752E9A"/>
    <w:rsid w:val="00752FBF"/>
    <w:rsid w:val="00753120"/>
    <w:rsid w:val="00753297"/>
    <w:rsid w:val="00754154"/>
    <w:rsid w:val="00754785"/>
    <w:rsid w:val="0075478E"/>
    <w:rsid w:val="00754FA3"/>
    <w:rsid w:val="00755A20"/>
    <w:rsid w:val="00755F33"/>
    <w:rsid w:val="00756109"/>
    <w:rsid w:val="00756158"/>
    <w:rsid w:val="007561BD"/>
    <w:rsid w:val="007561D7"/>
    <w:rsid w:val="007561DE"/>
    <w:rsid w:val="00756E08"/>
    <w:rsid w:val="00756EAF"/>
    <w:rsid w:val="00756F50"/>
    <w:rsid w:val="007575F0"/>
    <w:rsid w:val="0075781E"/>
    <w:rsid w:val="00757934"/>
    <w:rsid w:val="00757A7D"/>
    <w:rsid w:val="00757BAF"/>
    <w:rsid w:val="00757E0A"/>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5A"/>
    <w:rsid w:val="00761BF8"/>
    <w:rsid w:val="00761F89"/>
    <w:rsid w:val="007620A3"/>
    <w:rsid w:val="00762978"/>
    <w:rsid w:val="00762B4B"/>
    <w:rsid w:val="00763320"/>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982"/>
    <w:rsid w:val="00773E34"/>
    <w:rsid w:val="00774257"/>
    <w:rsid w:val="0077449D"/>
    <w:rsid w:val="007744F2"/>
    <w:rsid w:val="00774635"/>
    <w:rsid w:val="007746F7"/>
    <w:rsid w:val="00774A37"/>
    <w:rsid w:val="00774B7B"/>
    <w:rsid w:val="00774D7A"/>
    <w:rsid w:val="00775102"/>
    <w:rsid w:val="00775220"/>
    <w:rsid w:val="007752C9"/>
    <w:rsid w:val="0077575F"/>
    <w:rsid w:val="00775986"/>
    <w:rsid w:val="00775E0B"/>
    <w:rsid w:val="00776349"/>
    <w:rsid w:val="00776957"/>
    <w:rsid w:val="00777701"/>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72E"/>
    <w:rsid w:val="00784915"/>
    <w:rsid w:val="00784DEB"/>
    <w:rsid w:val="0078519F"/>
    <w:rsid w:val="0078523F"/>
    <w:rsid w:val="007854B0"/>
    <w:rsid w:val="00785C8B"/>
    <w:rsid w:val="00785CE9"/>
    <w:rsid w:val="00786037"/>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E41"/>
    <w:rsid w:val="00796F39"/>
    <w:rsid w:val="00797039"/>
    <w:rsid w:val="00797054"/>
    <w:rsid w:val="007975EE"/>
    <w:rsid w:val="00797B08"/>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46B"/>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923"/>
    <w:rsid w:val="007A6B06"/>
    <w:rsid w:val="007A7184"/>
    <w:rsid w:val="007A74A5"/>
    <w:rsid w:val="007A78E6"/>
    <w:rsid w:val="007A793F"/>
    <w:rsid w:val="007A7E47"/>
    <w:rsid w:val="007A7FC5"/>
    <w:rsid w:val="007B00EF"/>
    <w:rsid w:val="007B01C1"/>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D1D"/>
    <w:rsid w:val="007B3D69"/>
    <w:rsid w:val="007B40FC"/>
    <w:rsid w:val="007B44DC"/>
    <w:rsid w:val="007B4737"/>
    <w:rsid w:val="007B47BF"/>
    <w:rsid w:val="007B4A52"/>
    <w:rsid w:val="007B57E4"/>
    <w:rsid w:val="007B585B"/>
    <w:rsid w:val="007B5CEF"/>
    <w:rsid w:val="007B6132"/>
    <w:rsid w:val="007B62B3"/>
    <w:rsid w:val="007B669F"/>
    <w:rsid w:val="007B6926"/>
    <w:rsid w:val="007B6B24"/>
    <w:rsid w:val="007B6BDB"/>
    <w:rsid w:val="007B7083"/>
    <w:rsid w:val="007B71DB"/>
    <w:rsid w:val="007B7654"/>
    <w:rsid w:val="007B7926"/>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1F31"/>
    <w:rsid w:val="007C20C5"/>
    <w:rsid w:val="007C2827"/>
    <w:rsid w:val="007C2A0E"/>
    <w:rsid w:val="007C2D29"/>
    <w:rsid w:val="007C3DD0"/>
    <w:rsid w:val="007C3F0F"/>
    <w:rsid w:val="007C3F79"/>
    <w:rsid w:val="007C3FCE"/>
    <w:rsid w:val="007C4104"/>
    <w:rsid w:val="007C4566"/>
    <w:rsid w:val="007C481D"/>
    <w:rsid w:val="007C4CEF"/>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5A9"/>
    <w:rsid w:val="007D49B1"/>
    <w:rsid w:val="007D5220"/>
    <w:rsid w:val="007D5462"/>
    <w:rsid w:val="007D5501"/>
    <w:rsid w:val="007D5F6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8AC"/>
    <w:rsid w:val="007E6C55"/>
    <w:rsid w:val="007E6E11"/>
    <w:rsid w:val="007E6FC9"/>
    <w:rsid w:val="007E70FB"/>
    <w:rsid w:val="007E7652"/>
    <w:rsid w:val="007E771C"/>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75E"/>
    <w:rsid w:val="007F2AE2"/>
    <w:rsid w:val="007F2C3F"/>
    <w:rsid w:val="007F2C86"/>
    <w:rsid w:val="007F319F"/>
    <w:rsid w:val="007F3469"/>
    <w:rsid w:val="007F3570"/>
    <w:rsid w:val="007F3928"/>
    <w:rsid w:val="007F3B5A"/>
    <w:rsid w:val="007F3ED6"/>
    <w:rsid w:val="007F40B5"/>
    <w:rsid w:val="007F4194"/>
    <w:rsid w:val="007F4448"/>
    <w:rsid w:val="007F4657"/>
    <w:rsid w:val="007F492A"/>
    <w:rsid w:val="007F508C"/>
    <w:rsid w:val="007F538C"/>
    <w:rsid w:val="007F565B"/>
    <w:rsid w:val="007F56E8"/>
    <w:rsid w:val="007F57DF"/>
    <w:rsid w:val="007F5830"/>
    <w:rsid w:val="007F5B61"/>
    <w:rsid w:val="007F5FAD"/>
    <w:rsid w:val="007F64C2"/>
    <w:rsid w:val="007F6551"/>
    <w:rsid w:val="007F74CF"/>
    <w:rsid w:val="007F76EB"/>
    <w:rsid w:val="007F78B9"/>
    <w:rsid w:val="007F791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41B"/>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116"/>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70E"/>
    <w:rsid w:val="00820721"/>
    <w:rsid w:val="00820B2C"/>
    <w:rsid w:val="00820CAF"/>
    <w:rsid w:val="00821222"/>
    <w:rsid w:val="008213DF"/>
    <w:rsid w:val="00821669"/>
    <w:rsid w:val="0082169D"/>
    <w:rsid w:val="00821AD5"/>
    <w:rsid w:val="00821CAE"/>
    <w:rsid w:val="00821E23"/>
    <w:rsid w:val="0082275A"/>
    <w:rsid w:val="00822AC3"/>
    <w:rsid w:val="00823477"/>
    <w:rsid w:val="008237ED"/>
    <w:rsid w:val="00823B63"/>
    <w:rsid w:val="00823C52"/>
    <w:rsid w:val="00823E80"/>
    <w:rsid w:val="00824182"/>
    <w:rsid w:val="00824692"/>
    <w:rsid w:val="00824CB8"/>
    <w:rsid w:val="00824CC7"/>
    <w:rsid w:val="00825EBE"/>
    <w:rsid w:val="00825ECD"/>
    <w:rsid w:val="00826050"/>
    <w:rsid w:val="008264BE"/>
    <w:rsid w:val="008265D6"/>
    <w:rsid w:val="00826672"/>
    <w:rsid w:val="008273C7"/>
    <w:rsid w:val="0082783D"/>
    <w:rsid w:val="00827AC8"/>
    <w:rsid w:val="00827BAB"/>
    <w:rsid w:val="00827C03"/>
    <w:rsid w:val="00827D6E"/>
    <w:rsid w:val="00827F5E"/>
    <w:rsid w:val="008300ED"/>
    <w:rsid w:val="008300F6"/>
    <w:rsid w:val="00830867"/>
    <w:rsid w:val="00830CF1"/>
    <w:rsid w:val="00830D13"/>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572"/>
    <w:rsid w:val="00835BE8"/>
    <w:rsid w:val="00835C3D"/>
    <w:rsid w:val="0083643B"/>
    <w:rsid w:val="008364CC"/>
    <w:rsid w:val="008366FF"/>
    <w:rsid w:val="008367C8"/>
    <w:rsid w:val="00836B1D"/>
    <w:rsid w:val="00836C91"/>
    <w:rsid w:val="008371FC"/>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384"/>
    <w:rsid w:val="00842DB6"/>
    <w:rsid w:val="00842DBF"/>
    <w:rsid w:val="00842ED2"/>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2E"/>
    <w:rsid w:val="00847864"/>
    <w:rsid w:val="00850232"/>
    <w:rsid w:val="0085026F"/>
    <w:rsid w:val="00850376"/>
    <w:rsid w:val="00850499"/>
    <w:rsid w:val="00850842"/>
    <w:rsid w:val="008509A1"/>
    <w:rsid w:val="008509B5"/>
    <w:rsid w:val="00851035"/>
    <w:rsid w:val="008510B1"/>
    <w:rsid w:val="00851271"/>
    <w:rsid w:val="008515F7"/>
    <w:rsid w:val="00851664"/>
    <w:rsid w:val="008517FB"/>
    <w:rsid w:val="00851CB8"/>
    <w:rsid w:val="00851E7B"/>
    <w:rsid w:val="0085206D"/>
    <w:rsid w:val="0085270C"/>
    <w:rsid w:val="0085277C"/>
    <w:rsid w:val="00852803"/>
    <w:rsid w:val="00852CEB"/>
    <w:rsid w:val="0085306D"/>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6F8D"/>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6DA"/>
    <w:rsid w:val="00866916"/>
    <w:rsid w:val="00866B79"/>
    <w:rsid w:val="00866B8E"/>
    <w:rsid w:val="00867246"/>
    <w:rsid w:val="00867390"/>
    <w:rsid w:val="0087027B"/>
    <w:rsid w:val="00870708"/>
    <w:rsid w:val="0087099F"/>
    <w:rsid w:val="00870F34"/>
    <w:rsid w:val="00871175"/>
    <w:rsid w:val="00871F2C"/>
    <w:rsid w:val="00872248"/>
    <w:rsid w:val="00872880"/>
    <w:rsid w:val="00872B87"/>
    <w:rsid w:val="00872E86"/>
    <w:rsid w:val="00872EE4"/>
    <w:rsid w:val="008730FF"/>
    <w:rsid w:val="008731FE"/>
    <w:rsid w:val="00873AEE"/>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598"/>
    <w:rsid w:val="00881CA7"/>
    <w:rsid w:val="008821FB"/>
    <w:rsid w:val="0088259A"/>
    <w:rsid w:val="00882B4A"/>
    <w:rsid w:val="00882F90"/>
    <w:rsid w:val="00882FB2"/>
    <w:rsid w:val="00883362"/>
    <w:rsid w:val="008833D0"/>
    <w:rsid w:val="00883526"/>
    <w:rsid w:val="00884015"/>
    <w:rsid w:val="008841DF"/>
    <w:rsid w:val="008842EA"/>
    <w:rsid w:val="00884A55"/>
    <w:rsid w:val="00884DF3"/>
    <w:rsid w:val="00885566"/>
    <w:rsid w:val="00885745"/>
    <w:rsid w:val="008861DE"/>
    <w:rsid w:val="00886304"/>
    <w:rsid w:val="0088665C"/>
    <w:rsid w:val="00886685"/>
    <w:rsid w:val="00886A23"/>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C4D"/>
    <w:rsid w:val="00892FA7"/>
    <w:rsid w:val="008930F8"/>
    <w:rsid w:val="00893213"/>
    <w:rsid w:val="00893484"/>
    <w:rsid w:val="00893DE4"/>
    <w:rsid w:val="0089483C"/>
    <w:rsid w:val="00894999"/>
    <w:rsid w:val="00894E21"/>
    <w:rsid w:val="0089510D"/>
    <w:rsid w:val="00895188"/>
    <w:rsid w:val="008951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D18"/>
    <w:rsid w:val="008A1FCB"/>
    <w:rsid w:val="008A227F"/>
    <w:rsid w:val="008A3592"/>
    <w:rsid w:val="008A35F3"/>
    <w:rsid w:val="008A3619"/>
    <w:rsid w:val="008A3B2A"/>
    <w:rsid w:val="008A3B82"/>
    <w:rsid w:val="008A3C4B"/>
    <w:rsid w:val="008A3EC5"/>
    <w:rsid w:val="008A3EE1"/>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37"/>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3D23"/>
    <w:rsid w:val="008C445B"/>
    <w:rsid w:val="008C4939"/>
    <w:rsid w:val="008C4952"/>
    <w:rsid w:val="008C4DC4"/>
    <w:rsid w:val="008C5103"/>
    <w:rsid w:val="008C5288"/>
    <w:rsid w:val="008C55C0"/>
    <w:rsid w:val="008C5644"/>
    <w:rsid w:val="008C583C"/>
    <w:rsid w:val="008C5E89"/>
    <w:rsid w:val="008C6275"/>
    <w:rsid w:val="008C6707"/>
    <w:rsid w:val="008C681C"/>
    <w:rsid w:val="008C6CA7"/>
    <w:rsid w:val="008C6CDE"/>
    <w:rsid w:val="008C6DA2"/>
    <w:rsid w:val="008C727B"/>
    <w:rsid w:val="008C7385"/>
    <w:rsid w:val="008C75F0"/>
    <w:rsid w:val="008C79F0"/>
    <w:rsid w:val="008C7ED0"/>
    <w:rsid w:val="008C7FAE"/>
    <w:rsid w:val="008D02C2"/>
    <w:rsid w:val="008D0466"/>
    <w:rsid w:val="008D13C8"/>
    <w:rsid w:val="008D14D0"/>
    <w:rsid w:val="008D14DA"/>
    <w:rsid w:val="008D2085"/>
    <w:rsid w:val="008D208B"/>
    <w:rsid w:val="008D2494"/>
    <w:rsid w:val="008D24AA"/>
    <w:rsid w:val="008D2736"/>
    <w:rsid w:val="008D2B9A"/>
    <w:rsid w:val="008D2C78"/>
    <w:rsid w:val="008D2CB4"/>
    <w:rsid w:val="008D3A76"/>
    <w:rsid w:val="008D3D7C"/>
    <w:rsid w:val="008D3D7E"/>
    <w:rsid w:val="008D4CAD"/>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877"/>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1BF8"/>
    <w:rsid w:val="00902076"/>
    <w:rsid w:val="009022AD"/>
    <w:rsid w:val="009025D6"/>
    <w:rsid w:val="0090296B"/>
    <w:rsid w:val="00902ECB"/>
    <w:rsid w:val="009032E9"/>
    <w:rsid w:val="00903A03"/>
    <w:rsid w:val="00903BE9"/>
    <w:rsid w:val="00903C3D"/>
    <w:rsid w:val="0090416E"/>
    <w:rsid w:val="00904611"/>
    <w:rsid w:val="00904720"/>
    <w:rsid w:val="00904814"/>
    <w:rsid w:val="009048D7"/>
    <w:rsid w:val="00904F35"/>
    <w:rsid w:val="0090553F"/>
    <w:rsid w:val="0090599B"/>
    <w:rsid w:val="00905C04"/>
    <w:rsid w:val="00905D46"/>
    <w:rsid w:val="00905FC9"/>
    <w:rsid w:val="00905FD6"/>
    <w:rsid w:val="00906576"/>
    <w:rsid w:val="0090657B"/>
    <w:rsid w:val="009065BE"/>
    <w:rsid w:val="009068B3"/>
    <w:rsid w:val="00906BBC"/>
    <w:rsid w:val="00906F20"/>
    <w:rsid w:val="00906F64"/>
    <w:rsid w:val="009070D6"/>
    <w:rsid w:val="0090727E"/>
    <w:rsid w:val="0090736D"/>
    <w:rsid w:val="009073A3"/>
    <w:rsid w:val="0090759B"/>
    <w:rsid w:val="00907D65"/>
    <w:rsid w:val="00907D8C"/>
    <w:rsid w:val="0091023A"/>
    <w:rsid w:val="009102AE"/>
    <w:rsid w:val="00910558"/>
    <w:rsid w:val="0091082D"/>
    <w:rsid w:val="00910D16"/>
    <w:rsid w:val="00911081"/>
    <w:rsid w:val="00911090"/>
    <w:rsid w:val="00911FA2"/>
    <w:rsid w:val="009121B7"/>
    <w:rsid w:val="0091240A"/>
    <w:rsid w:val="009125C2"/>
    <w:rsid w:val="009127FF"/>
    <w:rsid w:val="0091280C"/>
    <w:rsid w:val="00912958"/>
    <w:rsid w:val="00912BE2"/>
    <w:rsid w:val="00912C49"/>
    <w:rsid w:val="00912D06"/>
    <w:rsid w:val="00913C9A"/>
    <w:rsid w:val="00913E0D"/>
    <w:rsid w:val="0091403F"/>
    <w:rsid w:val="00914981"/>
    <w:rsid w:val="00914988"/>
    <w:rsid w:val="00914C64"/>
    <w:rsid w:val="009150DD"/>
    <w:rsid w:val="009155B1"/>
    <w:rsid w:val="00915D74"/>
    <w:rsid w:val="009162FF"/>
    <w:rsid w:val="0091633D"/>
    <w:rsid w:val="009165A6"/>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2B4"/>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C9D"/>
    <w:rsid w:val="00945241"/>
    <w:rsid w:val="009456BF"/>
    <w:rsid w:val="00945E18"/>
    <w:rsid w:val="00945F24"/>
    <w:rsid w:val="0094603F"/>
    <w:rsid w:val="0094665D"/>
    <w:rsid w:val="009466A0"/>
    <w:rsid w:val="009469E4"/>
    <w:rsid w:val="00947126"/>
    <w:rsid w:val="009475F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633"/>
    <w:rsid w:val="00954BDF"/>
    <w:rsid w:val="00954C9C"/>
    <w:rsid w:val="00954EB1"/>
    <w:rsid w:val="00954F49"/>
    <w:rsid w:val="00955649"/>
    <w:rsid w:val="00955C6B"/>
    <w:rsid w:val="00955E6F"/>
    <w:rsid w:val="0095655F"/>
    <w:rsid w:val="00956A00"/>
    <w:rsid w:val="00956A3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6044"/>
    <w:rsid w:val="00966114"/>
    <w:rsid w:val="0096635E"/>
    <w:rsid w:val="009663B9"/>
    <w:rsid w:val="009666D1"/>
    <w:rsid w:val="00966857"/>
    <w:rsid w:val="00966A6F"/>
    <w:rsid w:val="00966A89"/>
    <w:rsid w:val="009670C6"/>
    <w:rsid w:val="009671FC"/>
    <w:rsid w:val="009674AB"/>
    <w:rsid w:val="009675CC"/>
    <w:rsid w:val="0096797E"/>
    <w:rsid w:val="009700C1"/>
    <w:rsid w:val="009700C5"/>
    <w:rsid w:val="00970599"/>
    <w:rsid w:val="00970ED3"/>
    <w:rsid w:val="009715BD"/>
    <w:rsid w:val="0097165A"/>
    <w:rsid w:val="00971A76"/>
    <w:rsid w:val="00971FED"/>
    <w:rsid w:val="00972055"/>
    <w:rsid w:val="0097253A"/>
    <w:rsid w:val="00972540"/>
    <w:rsid w:val="00972659"/>
    <w:rsid w:val="00972CBA"/>
    <w:rsid w:val="00972FA7"/>
    <w:rsid w:val="009732E5"/>
    <w:rsid w:val="00973822"/>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808"/>
    <w:rsid w:val="009872E3"/>
    <w:rsid w:val="0098763B"/>
    <w:rsid w:val="0098788D"/>
    <w:rsid w:val="00987A8C"/>
    <w:rsid w:val="00987B49"/>
    <w:rsid w:val="00987DE1"/>
    <w:rsid w:val="00987E98"/>
    <w:rsid w:val="00987F91"/>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BB4"/>
    <w:rsid w:val="009B40FF"/>
    <w:rsid w:val="009B4FCC"/>
    <w:rsid w:val="009B4FEA"/>
    <w:rsid w:val="009B50DE"/>
    <w:rsid w:val="009B5B1C"/>
    <w:rsid w:val="009B6600"/>
    <w:rsid w:val="009B6BA0"/>
    <w:rsid w:val="009B6CD2"/>
    <w:rsid w:val="009B6FB1"/>
    <w:rsid w:val="009B7337"/>
    <w:rsid w:val="009B7BDD"/>
    <w:rsid w:val="009C0107"/>
    <w:rsid w:val="009C053E"/>
    <w:rsid w:val="009C07F0"/>
    <w:rsid w:val="009C0895"/>
    <w:rsid w:val="009C096B"/>
    <w:rsid w:val="009C0977"/>
    <w:rsid w:val="009C0BDB"/>
    <w:rsid w:val="009C0D91"/>
    <w:rsid w:val="009C0E81"/>
    <w:rsid w:val="009C171B"/>
    <w:rsid w:val="009C1F60"/>
    <w:rsid w:val="009C2764"/>
    <w:rsid w:val="009C2E0C"/>
    <w:rsid w:val="009C36B8"/>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B34"/>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4E2"/>
    <w:rsid w:val="009D67B9"/>
    <w:rsid w:val="009D68C8"/>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77B"/>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E19"/>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07D"/>
    <w:rsid w:val="009F5428"/>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146"/>
    <w:rsid w:val="00A01260"/>
    <w:rsid w:val="00A013C0"/>
    <w:rsid w:val="00A01498"/>
    <w:rsid w:val="00A0156B"/>
    <w:rsid w:val="00A01B6B"/>
    <w:rsid w:val="00A01C81"/>
    <w:rsid w:val="00A01E31"/>
    <w:rsid w:val="00A01EC7"/>
    <w:rsid w:val="00A0201E"/>
    <w:rsid w:val="00A02129"/>
    <w:rsid w:val="00A025E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19B"/>
    <w:rsid w:val="00A05266"/>
    <w:rsid w:val="00A05324"/>
    <w:rsid w:val="00A05608"/>
    <w:rsid w:val="00A05FC5"/>
    <w:rsid w:val="00A06069"/>
    <w:rsid w:val="00A0606A"/>
    <w:rsid w:val="00A0623A"/>
    <w:rsid w:val="00A062AA"/>
    <w:rsid w:val="00A06378"/>
    <w:rsid w:val="00A07165"/>
    <w:rsid w:val="00A074F7"/>
    <w:rsid w:val="00A07611"/>
    <w:rsid w:val="00A07810"/>
    <w:rsid w:val="00A0796E"/>
    <w:rsid w:val="00A07B4F"/>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D23"/>
    <w:rsid w:val="00A22DDC"/>
    <w:rsid w:val="00A22E57"/>
    <w:rsid w:val="00A22F4A"/>
    <w:rsid w:val="00A2306F"/>
    <w:rsid w:val="00A2352C"/>
    <w:rsid w:val="00A2360D"/>
    <w:rsid w:val="00A236D4"/>
    <w:rsid w:val="00A23A30"/>
    <w:rsid w:val="00A23BD9"/>
    <w:rsid w:val="00A23C4A"/>
    <w:rsid w:val="00A23E43"/>
    <w:rsid w:val="00A23E51"/>
    <w:rsid w:val="00A23EF6"/>
    <w:rsid w:val="00A246CE"/>
    <w:rsid w:val="00A24B5E"/>
    <w:rsid w:val="00A24CF8"/>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4F2C"/>
    <w:rsid w:val="00A3527A"/>
    <w:rsid w:val="00A3530E"/>
    <w:rsid w:val="00A35504"/>
    <w:rsid w:val="00A357B2"/>
    <w:rsid w:val="00A35896"/>
    <w:rsid w:val="00A360E1"/>
    <w:rsid w:val="00A36180"/>
    <w:rsid w:val="00A363A0"/>
    <w:rsid w:val="00A363B6"/>
    <w:rsid w:val="00A3658A"/>
    <w:rsid w:val="00A36663"/>
    <w:rsid w:val="00A36992"/>
    <w:rsid w:val="00A36B2A"/>
    <w:rsid w:val="00A36E06"/>
    <w:rsid w:val="00A36F2F"/>
    <w:rsid w:val="00A3725B"/>
    <w:rsid w:val="00A37545"/>
    <w:rsid w:val="00A37899"/>
    <w:rsid w:val="00A37A4F"/>
    <w:rsid w:val="00A37D87"/>
    <w:rsid w:val="00A37FA5"/>
    <w:rsid w:val="00A40652"/>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9A5"/>
    <w:rsid w:val="00A47A63"/>
    <w:rsid w:val="00A47AB7"/>
    <w:rsid w:val="00A47B1E"/>
    <w:rsid w:val="00A47D4C"/>
    <w:rsid w:val="00A47F2D"/>
    <w:rsid w:val="00A5022D"/>
    <w:rsid w:val="00A50402"/>
    <w:rsid w:val="00A50EC1"/>
    <w:rsid w:val="00A5137A"/>
    <w:rsid w:val="00A51A13"/>
    <w:rsid w:val="00A51A4A"/>
    <w:rsid w:val="00A51C23"/>
    <w:rsid w:val="00A52C2F"/>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015"/>
    <w:rsid w:val="00A62157"/>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18C"/>
    <w:rsid w:val="00A724FB"/>
    <w:rsid w:val="00A72A8F"/>
    <w:rsid w:val="00A72ABF"/>
    <w:rsid w:val="00A72ADE"/>
    <w:rsid w:val="00A73085"/>
    <w:rsid w:val="00A73316"/>
    <w:rsid w:val="00A7352C"/>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400"/>
    <w:rsid w:val="00A8471A"/>
    <w:rsid w:val="00A8492D"/>
    <w:rsid w:val="00A84A77"/>
    <w:rsid w:val="00A84B04"/>
    <w:rsid w:val="00A85821"/>
    <w:rsid w:val="00A85836"/>
    <w:rsid w:val="00A8591A"/>
    <w:rsid w:val="00A85ECC"/>
    <w:rsid w:val="00A8633D"/>
    <w:rsid w:val="00A86386"/>
    <w:rsid w:val="00A863D9"/>
    <w:rsid w:val="00A86572"/>
    <w:rsid w:val="00A8659D"/>
    <w:rsid w:val="00A86A66"/>
    <w:rsid w:val="00A87032"/>
    <w:rsid w:val="00A870BF"/>
    <w:rsid w:val="00A870E8"/>
    <w:rsid w:val="00A87199"/>
    <w:rsid w:val="00A87BAF"/>
    <w:rsid w:val="00A904D1"/>
    <w:rsid w:val="00A906B6"/>
    <w:rsid w:val="00A908CC"/>
    <w:rsid w:val="00A9094F"/>
    <w:rsid w:val="00A90C26"/>
    <w:rsid w:val="00A91035"/>
    <w:rsid w:val="00A9146B"/>
    <w:rsid w:val="00A9184D"/>
    <w:rsid w:val="00A91C07"/>
    <w:rsid w:val="00A91C79"/>
    <w:rsid w:val="00A921B1"/>
    <w:rsid w:val="00A9228C"/>
    <w:rsid w:val="00A92309"/>
    <w:rsid w:val="00A92568"/>
    <w:rsid w:val="00A92CC1"/>
    <w:rsid w:val="00A92DD7"/>
    <w:rsid w:val="00A931DD"/>
    <w:rsid w:val="00A933F1"/>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5FC2"/>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F0C"/>
    <w:rsid w:val="00AB147F"/>
    <w:rsid w:val="00AB1526"/>
    <w:rsid w:val="00AB19F0"/>
    <w:rsid w:val="00AB19FE"/>
    <w:rsid w:val="00AB1A42"/>
    <w:rsid w:val="00AB247D"/>
    <w:rsid w:val="00AB2FA0"/>
    <w:rsid w:val="00AB325B"/>
    <w:rsid w:val="00AB35E2"/>
    <w:rsid w:val="00AB37D3"/>
    <w:rsid w:val="00AB3AFB"/>
    <w:rsid w:val="00AB3F79"/>
    <w:rsid w:val="00AB40E6"/>
    <w:rsid w:val="00AB4492"/>
    <w:rsid w:val="00AB5884"/>
    <w:rsid w:val="00AB5CB7"/>
    <w:rsid w:val="00AB637B"/>
    <w:rsid w:val="00AB64B8"/>
    <w:rsid w:val="00AB6623"/>
    <w:rsid w:val="00AB6762"/>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2D8"/>
    <w:rsid w:val="00AC6A90"/>
    <w:rsid w:val="00AC6E80"/>
    <w:rsid w:val="00AC6EB3"/>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96C"/>
    <w:rsid w:val="00AD3BDE"/>
    <w:rsid w:val="00AD3C8F"/>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0E3"/>
    <w:rsid w:val="00AD71DB"/>
    <w:rsid w:val="00AD72D7"/>
    <w:rsid w:val="00AD7465"/>
    <w:rsid w:val="00AD7910"/>
    <w:rsid w:val="00AE09CD"/>
    <w:rsid w:val="00AE0DDE"/>
    <w:rsid w:val="00AE107E"/>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E73"/>
    <w:rsid w:val="00AE3F15"/>
    <w:rsid w:val="00AE40A7"/>
    <w:rsid w:val="00AE43C6"/>
    <w:rsid w:val="00AE45CD"/>
    <w:rsid w:val="00AE4997"/>
    <w:rsid w:val="00AE502B"/>
    <w:rsid w:val="00AE51EA"/>
    <w:rsid w:val="00AE530A"/>
    <w:rsid w:val="00AE54DC"/>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F0777"/>
    <w:rsid w:val="00AF089B"/>
    <w:rsid w:val="00AF1360"/>
    <w:rsid w:val="00AF1958"/>
    <w:rsid w:val="00AF1DDD"/>
    <w:rsid w:val="00AF2860"/>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84E"/>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4B"/>
    <w:rsid w:val="00B21DFF"/>
    <w:rsid w:val="00B21E53"/>
    <w:rsid w:val="00B21FCC"/>
    <w:rsid w:val="00B22151"/>
    <w:rsid w:val="00B22239"/>
    <w:rsid w:val="00B22241"/>
    <w:rsid w:val="00B2241B"/>
    <w:rsid w:val="00B22EC1"/>
    <w:rsid w:val="00B230BB"/>
    <w:rsid w:val="00B23CD9"/>
    <w:rsid w:val="00B23E92"/>
    <w:rsid w:val="00B240A7"/>
    <w:rsid w:val="00B24602"/>
    <w:rsid w:val="00B246EB"/>
    <w:rsid w:val="00B247FF"/>
    <w:rsid w:val="00B24923"/>
    <w:rsid w:val="00B24A02"/>
    <w:rsid w:val="00B24A7D"/>
    <w:rsid w:val="00B24BF5"/>
    <w:rsid w:val="00B25082"/>
    <w:rsid w:val="00B253A6"/>
    <w:rsid w:val="00B253E6"/>
    <w:rsid w:val="00B2566C"/>
    <w:rsid w:val="00B259E6"/>
    <w:rsid w:val="00B25D28"/>
    <w:rsid w:val="00B25E82"/>
    <w:rsid w:val="00B25FDE"/>
    <w:rsid w:val="00B262E7"/>
    <w:rsid w:val="00B26451"/>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31B1"/>
    <w:rsid w:val="00B338A5"/>
    <w:rsid w:val="00B34147"/>
    <w:rsid w:val="00B344C7"/>
    <w:rsid w:val="00B34F7C"/>
    <w:rsid w:val="00B351D6"/>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C80"/>
    <w:rsid w:val="00B45D51"/>
    <w:rsid w:val="00B45E8D"/>
    <w:rsid w:val="00B4600E"/>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4E6"/>
    <w:rsid w:val="00B51997"/>
    <w:rsid w:val="00B52476"/>
    <w:rsid w:val="00B52498"/>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0F48"/>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5F04"/>
    <w:rsid w:val="00B764D1"/>
    <w:rsid w:val="00B76E43"/>
    <w:rsid w:val="00B76F47"/>
    <w:rsid w:val="00B77100"/>
    <w:rsid w:val="00B772D2"/>
    <w:rsid w:val="00B773C7"/>
    <w:rsid w:val="00B774CA"/>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2F5E"/>
    <w:rsid w:val="00B83723"/>
    <w:rsid w:val="00B83DB4"/>
    <w:rsid w:val="00B83E66"/>
    <w:rsid w:val="00B8436E"/>
    <w:rsid w:val="00B84A1F"/>
    <w:rsid w:val="00B84A2D"/>
    <w:rsid w:val="00B84AB0"/>
    <w:rsid w:val="00B84B89"/>
    <w:rsid w:val="00B84C69"/>
    <w:rsid w:val="00B8506A"/>
    <w:rsid w:val="00B853F6"/>
    <w:rsid w:val="00B85547"/>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83F"/>
    <w:rsid w:val="00BA5AEE"/>
    <w:rsid w:val="00BA5CC0"/>
    <w:rsid w:val="00BA5FC0"/>
    <w:rsid w:val="00BA65DB"/>
    <w:rsid w:val="00BA6B79"/>
    <w:rsid w:val="00BA7061"/>
    <w:rsid w:val="00BA755A"/>
    <w:rsid w:val="00BA7D58"/>
    <w:rsid w:val="00BA7F9E"/>
    <w:rsid w:val="00BB0218"/>
    <w:rsid w:val="00BB047E"/>
    <w:rsid w:val="00BB04F6"/>
    <w:rsid w:val="00BB0579"/>
    <w:rsid w:val="00BB05F2"/>
    <w:rsid w:val="00BB0676"/>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6E13"/>
    <w:rsid w:val="00BB7BEB"/>
    <w:rsid w:val="00BC0102"/>
    <w:rsid w:val="00BC01BA"/>
    <w:rsid w:val="00BC0931"/>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649"/>
    <w:rsid w:val="00BE51BA"/>
    <w:rsid w:val="00BE5397"/>
    <w:rsid w:val="00BE57D8"/>
    <w:rsid w:val="00BE5E0D"/>
    <w:rsid w:val="00BE5FAD"/>
    <w:rsid w:val="00BE6ABC"/>
    <w:rsid w:val="00BE6B9B"/>
    <w:rsid w:val="00BE6DE2"/>
    <w:rsid w:val="00BE74C0"/>
    <w:rsid w:val="00BE7BAA"/>
    <w:rsid w:val="00BE7E3E"/>
    <w:rsid w:val="00BE7FB7"/>
    <w:rsid w:val="00BF006D"/>
    <w:rsid w:val="00BF009B"/>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C43"/>
    <w:rsid w:val="00BF6E0C"/>
    <w:rsid w:val="00BF6F3A"/>
    <w:rsid w:val="00BF6FB6"/>
    <w:rsid w:val="00BF7444"/>
    <w:rsid w:val="00BF7684"/>
    <w:rsid w:val="00BF76BB"/>
    <w:rsid w:val="00BF76C3"/>
    <w:rsid w:val="00BF7B0F"/>
    <w:rsid w:val="00C003DA"/>
    <w:rsid w:val="00C004F2"/>
    <w:rsid w:val="00C0083C"/>
    <w:rsid w:val="00C00BC1"/>
    <w:rsid w:val="00C00F3C"/>
    <w:rsid w:val="00C01233"/>
    <w:rsid w:val="00C01757"/>
    <w:rsid w:val="00C01BA8"/>
    <w:rsid w:val="00C01DD2"/>
    <w:rsid w:val="00C01F49"/>
    <w:rsid w:val="00C01F8E"/>
    <w:rsid w:val="00C01FDD"/>
    <w:rsid w:val="00C02D38"/>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109"/>
    <w:rsid w:val="00C06366"/>
    <w:rsid w:val="00C06A71"/>
    <w:rsid w:val="00C06B1E"/>
    <w:rsid w:val="00C06E55"/>
    <w:rsid w:val="00C06F47"/>
    <w:rsid w:val="00C0715B"/>
    <w:rsid w:val="00C073BB"/>
    <w:rsid w:val="00C073D2"/>
    <w:rsid w:val="00C075DA"/>
    <w:rsid w:val="00C07ABA"/>
    <w:rsid w:val="00C07C31"/>
    <w:rsid w:val="00C07FBE"/>
    <w:rsid w:val="00C07FF2"/>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65F"/>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0F4"/>
    <w:rsid w:val="00C204ED"/>
    <w:rsid w:val="00C207BD"/>
    <w:rsid w:val="00C20A03"/>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291"/>
    <w:rsid w:val="00C27543"/>
    <w:rsid w:val="00C27802"/>
    <w:rsid w:val="00C2789F"/>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210"/>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38B"/>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AC"/>
    <w:rsid w:val="00C5149F"/>
    <w:rsid w:val="00C516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735"/>
    <w:rsid w:val="00C55AC8"/>
    <w:rsid w:val="00C55ED0"/>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6D2"/>
    <w:rsid w:val="00C6683F"/>
    <w:rsid w:val="00C66BDF"/>
    <w:rsid w:val="00C6700D"/>
    <w:rsid w:val="00C67388"/>
    <w:rsid w:val="00C67580"/>
    <w:rsid w:val="00C678FE"/>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B8F"/>
    <w:rsid w:val="00C80D2E"/>
    <w:rsid w:val="00C80F9D"/>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F65"/>
    <w:rsid w:val="00C840EF"/>
    <w:rsid w:val="00C846D5"/>
    <w:rsid w:val="00C84F07"/>
    <w:rsid w:val="00C84F5B"/>
    <w:rsid w:val="00C8545B"/>
    <w:rsid w:val="00C86379"/>
    <w:rsid w:val="00C8662F"/>
    <w:rsid w:val="00C8667D"/>
    <w:rsid w:val="00C866E6"/>
    <w:rsid w:val="00C86EB9"/>
    <w:rsid w:val="00C86FA9"/>
    <w:rsid w:val="00C870A4"/>
    <w:rsid w:val="00C877E3"/>
    <w:rsid w:val="00C879BD"/>
    <w:rsid w:val="00C87F32"/>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8BE"/>
    <w:rsid w:val="00C95ACC"/>
    <w:rsid w:val="00C95E5A"/>
    <w:rsid w:val="00C95EA9"/>
    <w:rsid w:val="00C964AD"/>
    <w:rsid w:val="00C965D6"/>
    <w:rsid w:val="00C96819"/>
    <w:rsid w:val="00C970DF"/>
    <w:rsid w:val="00C97317"/>
    <w:rsid w:val="00C9736E"/>
    <w:rsid w:val="00C9740E"/>
    <w:rsid w:val="00C974E3"/>
    <w:rsid w:val="00C97788"/>
    <w:rsid w:val="00C97A7B"/>
    <w:rsid w:val="00CA05E0"/>
    <w:rsid w:val="00CA0A2B"/>
    <w:rsid w:val="00CA0C12"/>
    <w:rsid w:val="00CA0CA7"/>
    <w:rsid w:val="00CA11FB"/>
    <w:rsid w:val="00CA1201"/>
    <w:rsid w:val="00CA1A0F"/>
    <w:rsid w:val="00CA1D0F"/>
    <w:rsid w:val="00CA1E8C"/>
    <w:rsid w:val="00CA2BAB"/>
    <w:rsid w:val="00CA2EB5"/>
    <w:rsid w:val="00CA2F5A"/>
    <w:rsid w:val="00CA2F5E"/>
    <w:rsid w:val="00CA301C"/>
    <w:rsid w:val="00CA3332"/>
    <w:rsid w:val="00CA3389"/>
    <w:rsid w:val="00CA3856"/>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100"/>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63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4BF"/>
    <w:rsid w:val="00CB5543"/>
    <w:rsid w:val="00CB5E9C"/>
    <w:rsid w:val="00CB625A"/>
    <w:rsid w:val="00CB6A50"/>
    <w:rsid w:val="00CB700D"/>
    <w:rsid w:val="00CB70D0"/>
    <w:rsid w:val="00CB74E8"/>
    <w:rsid w:val="00CB76B5"/>
    <w:rsid w:val="00CB7711"/>
    <w:rsid w:val="00CC0014"/>
    <w:rsid w:val="00CC0041"/>
    <w:rsid w:val="00CC00CA"/>
    <w:rsid w:val="00CC0216"/>
    <w:rsid w:val="00CC02AC"/>
    <w:rsid w:val="00CC08C4"/>
    <w:rsid w:val="00CC08E3"/>
    <w:rsid w:val="00CC0E38"/>
    <w:rsid w:val="00CC115C"/>
    <w:rsid w:val="00CC17CC"/>
    <w:rsid w:val="00CC1B9A"/>
    <w:rsid w:val="00CC1E09"/>
    <w:rsid w:val="00CC297B"/>
    <w:rsid w:val="00CC2AB4"/>
    <w:rsid w:val="00CC2DAC"/>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7585"/>
    <w:rsid w:val="00CC7997"/>
    <w:rsid w:val="00CC7B1C"/>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D3"/>
    <w:rsid w:val="00CD3EC1"/>
    <w:rsid w:val="00CD3FB8"/>
    <w:rsid w:val="00CD4009"/>
    <w:rsid w:val="00CD47A9"/>
    <w:rsid w:val="00CD4951"/>
    <w:rsid w:val="00CD49DC"/>
    <w:rsid w:val="00CD4ABC"/>
    <w:rsid w:val="00CD4E87"/>
    <w:rsid w:val="00CD54ED"/>
    <w:rsid w:val="00CD5A7F"/>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E75"/>
    <w:rsid w:val="00CE6342"/>
    <w:rsid w:val="00CE6589"/>
    <w:rsid w:val="00CE6803"/>
    <w:rsid w:val="00CE6B27"/>
    <w:rsid w:val="00CE7307"/>
    <w:rsid w:val="00CE747E"/>
    <w:rsid w:val="00CE7771"/>
    <w:rsid w:val="00CE77A9"/>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1BA"/>
    <w:rsid w:val="00CF261C"/>
    <w:rsid w:val="00CF28A1"/>
    <w:rsid w:val="00CF2B98"/>
    <w:rsid w:val="00CF2F82"/>
    <w:rsid w:val="00CF318B"/>
    <w:rsid w:val="00CF31EA"/>
    <w:rsid w:val="00CF33AB"/>
    <w:rsid w:val="00CF3617"/>
    <w:rsid w:val="00CF3875"/>
    <w:rsid w:val="00CF3D6D"/>
    <w:rsid w:val="00CF3E0B"/>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740"/>
    <w:rsid w:val="00D0182B"/>
    <w:rsid w:val="00D0189F"/>
    <w:rsid w:val="00D01A53"/>
    <w:rsid w:val="00D01B00"/>
    <w:rsid w:val="00D01DF6"/>
    <w:rsid w:val="00D01EFE"/>
    <w:rsid w:val="00D021CC"/>
    <w:rsid w:val="00D022D1"/>
    <w:rsid w:val="00D0245F"/>
    <w:rsid w:val="00D02548"/>
    <w:rsid w:val="00D0259A"/>
    <w:rsid w:val="00D02C21"/>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63B"/>
    <w:rsid w:val="00D058EB"/>
    <w:rsid w:val="00D059CD"/>
    <w:rsid w:val="00D05E10"/>
    <w:rsid w:val="00D0603A"/>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E45"/>
    <w:rsid w:val="00D143EB"/>
    <w:rsid w:val="00D14966"/>
    <w:rsid w:val="00D14995"/>
    <w:rsid w:val="00D14AEC"/>
    <w:rsid w:val="00D14CA3"/>
    <w:rsid w:val="00D14DA5"/>
    <w:rsid w:val="00D155B3"/>
    <w:rsid w:val="00D15A0E"/>
    <w:rsid w:val="00D15A32"/>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FE2"/>
    <w:rsid w:val="00D231E4"/>
    <w:rsid w:val="00D232BB"/>
    <w:rsid w:val="00D23418"/>
    <w:rsid w:val="00D237B3"/>
    <w:rsid w:val="00D23AFD"/>
    <w:rsid w:val="00D2432B"/>
    <w:rsid w:val="00D24956"/>
    <w:rsid w:val="00D249E5"/>
    <w:rsid w:val="00D24A60"/>
    <w:rsid w:val="00D24C41"/>
    <w:rsid w:val="00D24CEC"/>
    <w:rsid w:val="00D2545C"/>
    <w:rsid w:val="00D2594E"/>
    <w:rsid w:val="00D2626A"/>
    <w:rsid w:val="00D271CE"/>
    <w:rsid w:val="00D27498"/>
    <w:rsid w:val="00D27648"/>
    <w:rsid w:val="00D27741"/>
    <w:rsid w:val="00D27BBA"/>
    <w:rsid w:val="00D27D42"/>
    <w:rsid w:val="00D301C7"/>
    <w:rsid w:val="00D30A2E"/>
    <w:rsid w:val="00D30A5F"/>
    <w:rsid w:val="00D31288"/>
    <w:rsid w:val="00D31F50"/>
    <w:rsid w:val="00D32087"/>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07"/>
    <w:rsid w:val="00D40215"/>
    <w:rsid w:val="00D40491"/>
    <w:rsid w:val="00D41923"/>
    <w:rsid w:val="00D41DC6"/>
    <w:rsid w:val="00D41F11"/>
    <w:rsid w:val="00D421DF"/>
    <w:rsid w:val="00D42474"/>
    <w:rsid w:val="00D425A9"/>
    <w:rsid w:val="00D42DBE"/>
    <w:rsid w:val="00D4370C"/>
    <w:rsid w:val="00D438C1"/>
    <w:rsid w:val="00D43E0B"/>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4A8"/>
    <w:rsid w:val="00D5063C"/>
    <w:rsid w:val="00D506EC"/>
    <w:rsid w:val="00D50783"/>
    <w:rsid w:val="00D50843"/>
    <w:rsid w:val="00D512B0"/>
    <w:rsid w:val="00D513CF"/>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478D"/>
    <w:rsid w:val="00D5494E"/>
    <w:rsid w:val="00D549FD"/>
    <w:rsid w:val="00D54D41"/>
    <w:rsid w:val="00D54E43"/>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CC"/>
    <w:rsid w:val="00D663FD"/>
    <w:rsid w:val="00D6651A"/>
    <w:rsid w:val="00D66893"/>
    <w:rsid w:val="00D66C9F"/>
    <w:rsid w:val="00D67DC0"/>
    <w:rsid w:val="00D708D7"/>
    <w:rsid w:val="00D70BC7"/>
    <w:rsid w:val="00D70E3C"/>
    <w:rsid w:val="00D70E3E"/>
    <w:rsid w:val="00D70F3E"/>
    <w:rsid w:val="00D7160F"/>
    <w:rsid w:val="00D71675"/>
    <w:rsid w:val="00D7168C"/>
    <w:rsid w:val="00D716FA"/>
    <w:rsid w:val="00D716FC"/>
    <w:rsid w:val="00D717ED"/>
    <w:rsid w:val="00D71CA7"/>
    <w:rsid w:val="00D72764"/>
    <w:rsid w:val="00D72A7A"/>
    <w:rsid w:val="00D72C21"/>
    <w:rsid w:val="00D72C2F"/>
    <w:rsid w:val="00D72EDF"/>
    <w:rsid w:val="00D72FD3"/>
    <w:rsid w:val="00D7317A"/>
    <w:rsid w:val="00D739CF"/>
    <w:rsid w:val="00D73AF9"/>
    <w:rsid w:val="00D73B09"/>
    <w:rsid w:val="00D73BED"/>
    <w:rsid w:val="00D747AB"/>
    <w:rsid w:val="00D74A1A"/>
    <w:rsid w:val="00D7514C"/>
    <w:rsid w:val="00D7566F"/>
    <w:rsid w:val="00D76705"/>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5AA3"/>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224"/>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4A05"/>
    <w:rsid w:val="00DA4E91"/>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A7E"/>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5E3"/>
    <w:rsid w:val="00DB5695"/>
    <w:rsid w:val="00DB58CB"/>
    <w:rsid w:val="00DB5999"/>
    <w:rsid w:val="00DB6230"/>
    <w:rsid w:val="00DB68BA"/>
    <w:rsid w:val="00DB6A97"/>
    <w:rsid w:val="00DB6B86"/>
    <w:rsid w:val="00DB7178"/>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3B"/>
    <w:rsid w:val="00DC3D00"/>
    <w:rsid w:val="00DC41CC"/>
    <w:rsid w:val="00DC4C13"/>
    <w:rsid w:val="00DC4FFD"/>
    <w:rsid w:val="00DC52BE"/>
    <w:rsid w:val="00DC55A0"/>
    <w:rsid w:val="00DC5B38"/>
    <w:rsid w:val="00DC644B"/>
    <w:rsid w:val="00DC68E6"/>
    <w:rsid w:val="00DC6E46"/>
    <w:rsid w:val="00DC6E8F"/>
    <w:rsid w:val="00DC7050"/>
    <w:rsid w:val="00DC7213"/>
    <w:rsid w:val="00DC78FE"/>
    <w:rsid w:val="00DC7A62"/>
    <w:rsid w:val="00DC7C5B"/>
    <w:rsid w:val="00DC7E89"/>
    <w:rsid w:val="00DD0606"/>
    <w:rsid w:val="00DD0A58"/>
    <w:rsid w:val="00DD0B98"/>
    <w:rsid w:val="00DD0BCB"/>
    <w:rsid w:val="00DD0DF0"/>
    <w:rsid w:val="00DD15A0"/>
    <w:rsid w:val="00DD1657"/>
    <w:rsid w:val="00DD208F"/>
    <w:rsid w:val="00DD23F7"/>
    <w:rsid w:val="00DD24BA"/>
    <w:rsid w:val="00DD24D3"/>
    <w:rsid w:val="00DD269A"/>
    <w:rsid w:val="00DD2811"/>
    <w:rsid w:val="00DD3BD7"/>
    <w:rsid w:val="00DD3DFA"/>
    <w:rsid w:val="00DD4281"/>
    <w:rsid w:val="00DD450D"/>
    <w:rsid w:val="00DD4553"/>
    <w:rsid w:val="00DD464E"/>
    <w:rsid w:val="00DD4941"/>
    <w:rsid w:val="00DD49F6"/>
    <w:rsid w:val="00DD4D55"/>
    <w:rsid w:val="00DD53A9"/>
    <w:rsid w:val="00DD53E7"/>
    <w:rsid w:val="00DD5A31"/>
    <w:rsid w:val="00DD5A76"/>
    <w:rsid w:val="00DD5A83"/>
    <w:rsid w:val="00DD5BCD"/>
    <w:rsid w:val="00DD5C94"/>
    <w:rsid w:val="00DD5CB5"/>
    <w:rsid w:val="00DD62D6"/>
    <w:rsid w:val="00DD6802"/>
    <w:rsid w:val="00DD6A41"/>
    <w:rsid w:val="00DD6B64"/>
    <w:rsid w:val="00DD6BDF"/>
    <w:rsid w:val="00DD6C65"/>
    <w:rsid w:val="00DD719F"/>
    <w:rsid w:val="00DD7458"/>
    <w:rsid w:val="00DD74F2"/>
    <w:rsid w:val="00DD750C"/>
    <w:rsid w:val="00DD7BF4"/>
    <w:rsid w:val="00DE0048"/>
    <w:rsid w:val="00DE005B"/>
    <w:rsid w:val="00DE03BC"/>
    <w:rsid w:val="00DE0B76"/>
    <w:rsid w:val="00DE0BCE"/>
    <w:rsid w:val="00DE1060"/>
    <w:rsid w:val="00DE11A2"/>
    <w:rsid w:val="00DE13D0"/>
    <w:rsid w:val="00DE15F3"/>
    <w:rsid w:val="00DE1769"/>
    <w:rsid w:val="00DE1A1A"/>
    <w:rsid w:val="00DE1C76"/>
    <w:rsid w:val="00DE21FC"/>
    <w:rsid w:val="00DE22AD"/>
    <w:rsid w:val="00DE28C1"/>
    <w:rsid w:val="00DE2EDF"/>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54E"/>
    <w:rsid w:val="00DF68FA"/>
    <w:rsid w:val="00DF6CE8"/>
    <w:rsid w:val="00DF7666"/>
    <w:rsid w:val="00DF78C6"/>
    <w:rsid w:val="00DF7B1D"/>
    <w:rsid w:val="00DF7D7F"/>
    <w:rsid w:val="00E0008B"/>
    <w:rsid w:val="00E00698"/>
    <w:rsid w:val="00E0072A"/>
    <w:rsid w:val="00E00AE2"/>
    <w:rsid w:val="00E00BA2"/>
    <w:rsid w:val="00E00E42"/>
    <w:rsid w:val="00E01142"/>
    <w:rsid w:val="00E01D57"/>
    <w:rsid w:val="00E01D6C"/>
    <w:rsid w:val="00E021F6"/>
    <w:rsid w:val="00E024A3"/>
    <w:rsid w:val="00E02508"/>
    <w:rsid w:val="00E025B6"/>
    <w:rsid w:val="00E02A80"/>
    <w:rsid w:val="00E02B0C"/>
    <w:rsid w:val="00E02C0F"/>
    <w:rsid w:val="00E02F82"/>
    <w:rsid w:val="00E02FE0"/>
    <w:rsid w:val="00E035D4"/>
    <w:rsid w:val="00E0384F"/>
    <w:rsid w:val="00E0389B"/>
    <w:rsid w:val="00E039F7"/>
    <w:rsid w:val="00E043A9"/>
    <w:rsid w:val="00E0463E"/>
    <w:rsid w:val="00E048D2"/>
    <w:rsid w:val="00E04EE7"/>
    <w:rsid w:val="00E04F60"/>
    <w:rsid w:val="00E05065"/>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A0"/>
    <w:rsid w:val="00E107B5"/>
    <w:rsid w:val="00E1081D"/>
    <w:rsid w:val="00E10B6B"/>
    <w:rsid w:val="00E1217E"/>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64"/>
    <w:rsid w:val="00E23778"/>
    <w:rsid w:val="00E2387E"/>
    <w:rsid w:val="00E23CB2"/>
    <w:rsid w:val="00E23F2A"/>
    <w:rsid w:val="00E24384"/>
    <w:rsid w:val="00E24A65"/>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AC2"/>
    <w:rsid w:val="00E34B80"/>
    <w:rsid w:val="00E34DB8"/>
    <w:rsid w:val="00E34E28"/>
    <w:rsid w:val="00E352CA"/>
    <w:rsid w:val="00E353C6"/>
    <w:rsid w:val="00E357B9"/>
    <w:rsid w:val="00E35C9A"/>
    <w:rsid w:val="00E35E0E"/>
    <w:rsid w:val="00E36279"/>
    <w:rsid w:val="00E3641C"/>
    <w:rsid w:val="00E36C7E"/>
    <w:rsid w:val="00E36F18"/>
    <w:rsid w:val="00E3703A"/>
    <w:rsid w:val="00E370A0"/>
    <w:rsid w:val="00E3758A"/>
    <w:rsid w:val="00E3760B"/>
    <w:rsid w:val="00E37615"/>
    <w:rsid w:val="00E37868"/>
    <w:rsid w:val="00E37990"/>
    <w:rsid w:val="00E379A8"/>
    <w:rsid w:val="00E40384"/>
    <w:rsid w:val="00E40608"/>
    <w:rsid w:val="00E406D1"/>
    <w:rsid w:val="00E408F9"/>
    <w:rsid w:val="00E40C0C"/>
    <w:rsid w:val="00E40CFB"/>
    <w:rsid w:val="00E40FE0"/>
    <w:rsid w:val="00E41597"/>
    <w:rsid w:val="00E41634"/>
    <w:rsid w:val="00E41B5E"/>
    <w:rsid w:val="00E42203"/>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6D9D"/>
    <w:rsid w:val="00E4744D"/>
    <w:rsid w:val="00E47B00"/>
    <w:rsid w:val="00E47C04"/>
    <w:rsid w:val="00E5002B"/>
    <w:rsid w:val="00E50048"/>
    <w:rsid w:val="00E50A41"/>
    <w:rsid w:val="00E50D71"/>
    <w:rsid w:val="00E510F5"/>
    <w:rsid w:val="00E513D8"/>
    <w:rsid w:val="00E51446"/>
    <w:rsid w:val="00E51883"/>
    <w:rsid w:val="00E51C96"/>
    <w:rsid w:val="00E524B3"/>
    <w:rsid w:val="00E52566"/>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60D"/>
    <w:rsid w:val="00E636A9"/>
    <w:rsid w:val="00E63A9F"/>
    <w:rsid w:val="00E63AD8"/>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5CE"/>
    <w:rsid w:val="00E67C4B"/>
    <w:rsid w:val="00E67D72"/>
    <w:rsid w:val="00E703CA"/>
    <w:rsid w:val="00E705CB"/>
    <w:rsid w:val="00E707EE"/>
    <w:rsid w:val="00E70D91"/>
    <w:rsid w:val="00E71815"/>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2E"/>
    <w:rsid w:val="00E91495"/>
    <w:rsid w:val="00E916AC"/>
    <w:rsid w:val="00E916E1"/>
    <w:rsid w:val="00E918F3"/>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BBA"/>
    <w:rsid w:val="00E94C08"/>
    <w:rsid w:val="00E94F15"/>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148"/>
    <w:rsid w:val="00EA4426"/>
    <w:rsid w:val="00EA4706"/>
    <w:rsid w:val="00EA4715"/>
    <w:rsid w:val="00EA489C"/>
    <w:rsid w:val="00EA4BB7"/>
    <w:rsid w:val="00EA4F72"/>
    <w:rsid w:val="00EA4FC4"/>
    <w:rsid w:val="00EA54B1"/>
    <w:rsid w:val="00EA55C5"/>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3302"/>
    <w:rsid w:val="00EB36C9"/>
    <w:rsid w:val="00EB3876"/>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48C"/>
    <w:rsid w:val="00EB65C2"/>
    <w:rsid w:val="00EB6682"/>
    <w:rsid w:val="00EB6F41"/>
    <w:rsid w:val="00EB703D"/>
    <w:rsid w:val="00EB7289"/>
    <w:rsid w:val="00EB7D6D"/>
    <w:rsid w:val="00EC0042"/>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25DC"/>
    <w:rsid w:val="00EE27A7"/>
    <w:rsid w:val="00EE2846"/>
    <w:rsid w:val="00EE32D6"/>
    <w:rsid w:val="00EE3493"/>
    <w:rsid w:val="00EE3CDF"/>
    <w:rsid w:val="00EE3D4B"/>
    <w:rsid w:val="00EE4040"/>
    <w:rsid w:val="00EE42B7"/>
    <w:rsid w:val="00EE4B7F"/>
    <w:rsid w:val="00EE4C38"/>
    <w:rsid w:val="00EE5205"/>
    <w:rsid w:val="00EE521D"/>
    <w:rsid w:val="00EE58EE"/>
    <w:rsid w:val="00EE5B0D"/>
    <w:rsid w:val="00EE66F2"/>
    <w:rsid w:val="00EE67A4"/>
    <w:rsid w:val="00EE6D78"/>
    <w:rsid w:val="00EE7495"/>
    <w:rsid w:val="00EE75D2"/>
    <w:rsid w:val="00EE7C37"/>
    <w:rsid w:val="00EF0173"/>
    <w:rsid w:val="00EF031C"/>
    <w:rsid w:val="00EF05C2"/>
    <w:rsid w:val="00EF07D1"/>
    <w:rsid w:val="00EF0AC7"/>
    <w:rsid w:val="00EF0D59"/>
    <w:rsid w:val="00EF0D81"/>
    <w:rsid w:val="00EF1310"/>
    <w:rsid w:val="00EF1DBA"/>
    <w:rsid w:val="00EF1F70"/>
    <w:rsid w:val="00EF1FBD"/>
    <w:rsid w:val="00EF2717"/>
    <w:rsid w:val="00EF2837"/>
    <w:rsid w:val="00EF2CE2"/>
    <w:rsid w:val="00EF2EF7"/>
    <w:rsid w:val="00EF2FC3"/>
    <w:rsid w:val="00EF330C"/>
    <w:rsid w:val="00EF36F1"/>
    <w:rsid w:val="00EF3B46"/>
    <w:rsid w:val="00EF3BDB"/>
    <w:rsid w:val="00EF3C06"/>
    <w:rsid w:val="00EF3CE5"/>
    <w:rsid w:val="00EF3DE9"/>
    <w:rsid w:val="00EF3E6B"/>
    <w:rsid w:val="00EF41D3"/>
    <w:rsid w:val="00EF4663"/>
    <w:rsid w:val="00EF4A13"/>
    <w:rsid w:val="00EF4C8B"/>
    <w:rsid w:val="00EF4D6A"/>
    <w:rsid w:val="00EF4F6E"/>
    <w:rsid w:val="00EF531C"/>
    <w:rsid w:val="00EF593F"/>
    <w:rsid w:val="00EF599C"/>
    <w:rsid w:val="00EF5B23"/>
    <w:rsid w:val="00EF5E34"/>
    <w:rsid w:val="00EF6381"/>
    <w:rsid w:val="00EF641F"/>
    <w:rsid w:val="00EF669C"/>
    <w:rsid w:val="00EF670E"/>
    <w:rsid w:val="00EF6A47"/>
    <w:rsid w:val="00EF7B9F"/>
    <w:rsid w:val="00EF7E88"/>
    <w:rsid w:val="00F004F5"/>
    <w:rsid w:val="00F0094C"/>
    <w:rsid w:val="00F00B82"/>
    <w:rsid w:val="00F00B9F"/>
    <w:rsid w:val="00F00F07"/>
    <w:rsid w:val="00F00F97"/>
    <w:rsid w:val="00F01574"/>
    <w:rsid w:val="00F01A8A"/>
    <w:rsid w:val="00F01BF5"/>
    <w:rsid w:val="00F01D3B"/>
    <w:rsid w:val="00F02074"/>
    <w:rsid w:val="00F022C6"/>
    <w:rsid w:val="00F025A4"/>
    <w:rsid w:val="00F0293D"/>
    <w:rsid w:val="00F02B56"/>
    <w:rsid w:val="00F02BA5"/>
    <w:rsid w:val="00F02CD1"/>
    <w:rsid w:val="00F02E0B"/>
    <w:rsid w:val="00F030BC"/>
    <w:rsid w:val="00F039F9"/>
    <w:rsid w:val="00F03DDF"/>
    <w:rsid w:val="00F03E13"/>
    <w:rsid w:val="00F03F2D"/>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5F1"/>
    <w:rsid w:val="00F1169B"/>
    <w:rsid w:val="00F11AA3"/>
    <w:rsid w:val="00F11AAE"/>
    <w:rsid w:val="00F11C6F"/>
    <w:rsid w:val="00F120B8"/>
    <w:rsid w:val="00F128F8"/>
    <w:rsid w:val="00F12BF8"/>
    <w:rsid w:val="00F12CB5"/>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BA4"/>
    <w:rsid w:val="00F26206"/>
    <w:rsid w:val="00F262CB"/>
    <w:rsid w:val="00F26637"/>
    <w:rsid w:val="00F2680D"/>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35DD"/>
    <w:rsid w:val="00F336B7"/>
    <w:rsid w:val="00F33869"/>
    <w:rsid w:val="00F33B51"/>
    <w:rsid w:val="00F33DCF"/>
    <w:rsid w:val="00F34485"/>
    <w:rsid w:val="00F34BFC"/>
    <w:rsid w:val="00F34DBC"/>
    <w:rsid w:val="00F352A1"/>
    <w:rsid w:val="00F355A6"/>
    <w:rsid w:val="00F35A5A"/>
    <w:rsid w:val="00F361F7"/>
    <w:rsid w:val="00F36310"/>
    <w:rsid w:val="00F367F2"/>
    <w:rsid w:val="00F36AB7"/>
    <w:rsid w:val="00F37EBC"/>
    <w:rsid w:val="00F4052C"/>
    <w:rsid w:val="00F40582"/>
    <w:rsid w:val="00F40D0B"/>
    <w:rsid w:val="00F40E60"/>
    <w:rsid w:val="00F40E76"/>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2FFF"/>
    <w:rsid w:val="00F4300D"/>
    <w:rsid w:val="00F43053"/>
    <w:rsid w:val="00F430E4"/>
    <w:rsid w:val="00F433A2"/>
    <w:rsid w:val="00F43A5B"/>
    <w:rsid w:val="00F43C67"/>
    <w:rsid w:val="00F4413E"/>
    <w:rsid w:val="00F44445"/>
    <w:rsid w:val="00F44657"/>
    <w:rsid w:val="00F446F9"/>
    <w:rsid w:val="00F44F14"/>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B3A"/>
    <w:rsid w:val="00F62189"/>
    <w:rsid w:val="00F62394"/>
    <w:rsid w:val="00F626C0"/>
    <w:rsid w:val="00F629B3"/>
    <w:rsid w:val="00F62B2A"/>
    <w:rsid w:val="00F62EC1"/>
    <w:rsid w:val="00F62EF4"/>
    <w:rsid w:val="00F63236"/>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5BF"/>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D0C"/>
    <w:rsid w:val="00F73D5F"/>
    <w:rsid w:val="00F74090"/>
    <w:rsid w:val="00F740E8"/>
    <w:rsid w:val="00F74CC4"/>
    <w:rsid w:val="00F7528B"/>
    <w:rsid w:val="00F755D4"/>
    <w:rsid w:val="00F75C3A"/>
    <w:rsid w:val="00F75E24"/>
    <w:rsid w:val="00F7603B"/>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4FD"/>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156"/>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5AF"/>
    <w:rsid w:val="00F94606"/>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F32"/>
    <w:rsid w:val="00FA1599"/>
    <w:rsid w:val="00FA18D7"/>
    <w:rsid w:val="00FA1F69"/>
    <w:rsid w:val="00FA2065"/>
    <w:rsid w:val="00FA23E5"/>
    <w:rsid w:val="00FA24CF"/>
    <w:rsid w:val="00FA26F4"/>
    <w:rsid w:val="00FA2C6B"/>
    <w:rsid w:val="00FA3145"/>
    <w:rsid w:val="00FA314A"/>
    <w:rsid w:val="00FA341E"/>
    <w:rsid w:val="00FA3442"/>
    <w:rsid w:val="00FA448F"/>
    <w:rsid w:val="00FA490E"/>
    <w:rsid w:val="00FA53FF"/>
    <w:rsid w:val="00FA558A"/>
    <w:rsid w:val="00FA5759"/>
    <w:rsid w:val="00FA5E44"/>
    <w:rsid w:val="00FA6165"/>
    <w:rsid w:val="00FA61F4"/>
    <w:rsid w:val="00FA63D2"/>
    <w:rsid w:val="00FA6542"/>
    <w:rsid w:val="00FA6A29"/>
    <w:rsid w:val="00FA6FDE"/>
    <w:rsid w:val="00FA75BF"/>
    <w:rsid w:val="00FA76B6"/>
    <w:rsid w:val="00FA7B85"/>
    <w:rsid w:val="00FB01B0"/>
    <w:rsid w:val="00FB0284"/>
    <w:rsid w:val="00FB04E9"/>
    <w:rsid w:val="00FB05DD"/>
    <w:rsid w:val="00FB0733"/>
    <w:rsid w:val="00FB0A3C"/>
    <w:rsid w:val="00FB0A70"/>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F9"/>
    <w:rsid w:val="00FB4FB5"/>
    <w:rsid w:val="00FB56E9"/>
    <w:rsid w:val="00FB587F"/>
    <w:rsid w:val="00FB63D3"/>
    <w:rsid w:val="00FB6795"/>
    <w:rsid w:val="00FB6D12"/>
    <w:rsid w:val="00FB6E93"/>
    <w:rsid w:val="00FB714D"/>
    <w:rsid w:val="00FB744A"/>
    <w:rsid w:val="00FB7A36"/>
    <w:rsid w:val="00FC003B"/>
    <w:rsid w:val="00FC0559"/>
    <w:rsid w:val="00FC0714"/>
    <w:rsid w:val="00FC0816"/>
    <w:rsid w:val="00FC08CF"/>
    <w:rsid w:val="00FC0B2E"/>
    <w:rsid w:val="00FC0B63"/>
    <w:rsid w:val="00FC0D8D"/>
    <w:rsid w:val="00FC1563"/>
    <w:rsid w:val="00FC1645"/>
    <w:rsid w:val="00FC1CBA"/>
    <w:rsid w:val="00FC2079"/>
    <w:rsid w:val="00FC2CB2"/>
    <w:rsid w:val="00FC2F26"/>
    <w:rsid w:val="00FC3167"/>
    <w:rsid w:val="00FC33A9"/>
    <w:rsid w:val="00FC38BA"/>
    <w:rsid w:val="00FC3F48"/>
    <w:rsid w:val="00FC3F56"/>
    <w:rsid w:val="00FC400E"/>
    <w:rsid w:val="00FC422D"/>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4BF"/>
    <w:rsid w:val="00FD06B1"/>
    <w:rsid w:val="00FD0A01"/>
    <w:rsid w:val="00FD0C94"/>
    <w:rsid w:val="00FD1223"/>
    <w:rsid w:val="00FD191A"/>
    <w:rsid w:val="00FD1C91"/>
    <w:rsid w:val="00FD2020"/>
    <w:rsid w:val="00FD2240"/>
    <w:rsid w:val="00FD22CA"/>
    <w:rsid w:val="00FD22D7"/>
    <w:rsid w:val="00FD2971"/>
    <w:rsid w:val="00FD29BC"/>
    <w:rsid w:val="00FD2BE6"/>
    <w:rsid w:val="00FD2DDF"/>
    <w:rsid w:val="00FD3302"/>
    <w:rsid w:val="00FD3336"/>
    <w:rsid w:val="00FD35FC"/>
    <w:rsid w:val="00FD3716"/>
    <w:rsid w:val="00FD45C8"/>
    <w:rsid w:val="00FD460B"/>
    <w:rsid w:val="00FD4616"/>
    <w:rsid w:val="00FD46BC"/>
    <w:rsid w:val="00FD493A"/>
    <w:rsid w:val="00FD500B"/>
    <w:rsid w:val="00FD562E"/>
    <w:rsid w:val="00FD596D"/>
    <w:rsid w:val="00FD5D12"/>
    <w:rsid w:val="00FD5F10"/>
    <w:rsid w:val="00FD60C5"/>
    <w:rsid w:val="00FD6805"/>
    <w:rsid w:val="00FD6890"/>
    <w:rsid w:val="00FD6968"/>
    <w:rsid w:val="00FD72B4"/>
    <w:rsid w:val="00FD7375"/>
    <w:rsid w:val="00FD75DF"/>
    <w:rsid w:val="00FD7751"/>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92A"/>
    <w:rsid w:val="00FE5C8A"/>
    <w:rsid w:val="00FE623B"/>
    <w:rsid w:val="00FE6391"/>
    <w:rsid w:val="00FE661B"/>
    <w:rsid w:val="00FE6710"/>
    <w:rsid w:val="00FE688E"/>
    <w:rsid w:val="00FE697D"/>
    <w:rsid w:val="00FE6CFA"/>
    <w:rsid w:val="00FE6F1A"/>
    <w:rsid w:val="00FE7924"/>
    <w:rsid w:val="00FF003E"/>
    <w:rsid w:val="00FF0088"/>
    <w:rsid w:val="00FF046D"/>
    <w:rsid w:val="00FF04BA"/>
    <w:rsid w:val="00FF107C"/>
    <w:rsid w:val="00FF1158"/>
    <w:rsid w:val="00FF117C"/>
    <w:rsid w:val="00FF123A"/>
    <w:rsid w:val="00FF1404"/>
    <w:rsid w:val="00FF1429"/>
    <w:rsid w:val="00FF1886"/>
    <w:rsid w:val="00FF1E6F"/>
    <w:rsid w:val="00FF2659"/>
    <w:rsid w:val="00FF27B4"/>
    <w:rsid w:val="00FF2BC9"/>
    <w:rsid w:val="00FF2ECD"/>
    <w:rsid w:val="00FF2F51"/>
    <w:rsid w:val="00FF3108"/>
    <w:rsid w:val="00FF33D8"/>
    <w:rsid w:val="00FF34FF"/>
    <w:rsid w:val="00FF3672"/>
    <w:rsid w:val="00FF373B"/>
    <w:rsid w:val="00FF38E9"/>
    <w:rsid w:val="00FF3D42"/>
    <w:rsid w:val="00FF3D94"/>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1023DA2"/>
    <w:rsid w:val="01031423"/>
    <w:rsid w:val="01037E50"/>
    <w:rsid w:val="010A7D34"/>
    <w:rsid w:val="011A16B5"/>
    <w:rsid w:val="011A2183"/>
    <w:rsid w:val="012A55CA"/>
    <w:rsid w:val="013F1E12"/>
    <w:rsid w:val="0157614C"/>
    <w:rsid w:val="01AA2676"/>
    <w:rsid w:val="01CB62CF"/>
    <w:rsid w:val="01D63677"/>
    <w:rsid w:val="01E12CF9"/>
    <w:rsid w:val="01E21F97"/>
    <w:rsid w:val="020A7D33"/>
    <w:rsid w:val="023E1FA3"/>
    <w:rsid w:val="02540EA4"/>
    <w:rsid w:val="026C4C20"/>
    <w:rsid w:val="02935C19"/>
    <w:rsid w:val="02AB5ADB"/>
    <w:rsid w:val="02C31A64"/>
    <w:rsid w:val="02D43BF4"/>
    <w:rsid w:val="02DE6AC2"/>
    <w:rsid w:val="02F823BF"/>
    <w:rsid w:val="02FD2351"/>
    <w:rsid w:val="031D7661"/>
    <w:rsid w:val="0322318C"/>
    <w:rsid w:val="034F777C"/>
    <w:rsid w:val="03572AA3"/>
    <w:rsid w:val="035A4D82"/>
    <w:rsid w:val="038E51F1"/>
    <w:rsid w:val="039B2474"/>
    <w:rsid w:val="03A30921"/>
    <w:rsid w:val="03B72A81"/>
    <w:rsid w:val="03C64353"/>
    <w:rsid w:val="03E672FC"/>
    <w:rsid w:val="03EE2340"/>
    <w:rsid w:val="040408CC"/>
    <w:rsid w:val="040D492A"/>
    <w:rsid w:val="041525DF"/>
    <w:rsid w:val="041E14AE"/>
    <w:rsid w:val="04221513"/>
    <w:rsid w:val="042A1E3C"/>
    <w:rsid w:val="043E0C2A"/>
    <w:rsid w:val="044D793F"/>
    <w:rsid w:val="0474044F"/>
    <w:rsid w:val="047E2361"/>
    <w:rsid w:val="0481634F"/>
    <w:rsid w:val="048834AA"/>
    <w:rsid w:val="04901338"/>
    <w:rsid w:val="04C424A3"/>
    <w:rsid w:val="04CF2780"/>
    <w:rsid w:val="04DB09D1"/>
    <w:rsid w:val="04E5085A"/>
    <w:rsid w:val="04E646DD"/>
    <w:rsid w:val="04FA11C4"/>
    <w:rsid w:val="050B19EB"/>
    <w:rsid w:val="050C0497"/>
    <w:rsid w:val="050F1C85"/>
    <w:rsid w:val="0517633A"/>
    <w:rsid w:val="0518471A"/>
    <w:rsid w:val="05194135"/>
    <w:rsid w:val="051A027D"/>
    <w:rsid w:val="051A6104"/>
    <w:rsid w:val="05276E05"/>
    <w:rsid w:val="05287299"/>
    <w:rsid w:val="052E0E74"/>
    <w:rsid w:val="053038D4"/>
    <w:rsid w:val="05341681"/>
    <w:rsid w:val="0550792B"/>
    <w:rsid w:val="05642CFA"/>
    <w:rsid w:val="056444ED"/>
    <w:rsid w:val="058923A7"/>
    <w:rsid w:val="05B23385"/>
    <w:rsid w:val="05CC10F1"/>
    <w:rsid w:val="05D037EB"/>
    <w:rsid w:val="05DC159D"/>
    <w:rsid w:val="06045C1E"/>
    <w:rsid w:val="061503CA"/>
    <w:rsid w:val="063A39E4"/>
    <w:rsid w:val="064115DC"/>
    <w:rsid w:val="06601C7D"/>
    <w:rsid w:val="06606A46"/>
    <w:rsid w:val="06645EA2"/>
    <w:rsid w:val="066D7CE9"/>
    <w:rsid w:val="067F45BF"/>
    <w:rsid w:val="06867EED"/>
    <w:rsid w:val="06972029"/>
    <w:rsid w:val="06B77AF8"/>
    <w:rsid w:val="06C65066"/>
    <w:rsid w:val="06CC7A46"/>
    <w:rsid w:val="06DD49BE"/>
    <w:rsid w:val="06DE1B59"/>
    <w:rsid w:val="06E0037B"/>
    <w:rsid w:val="06F3417F"/>
    <w:rsid w:val="07042A47"/>
    <w:rsid w:val="074A3528"/>
    <w:rsid w:val="074E3DC4"/>
    <w:rsid w:val="076457EE"/>
    <w:rsid w:val="07986F18"/>
    <w:rsid w:val="07B13969"/>
    <w:rsid w:val="07BB377F"/>
    <w:rsid w:val="07C261AD"/>
    <w:rsid w:val="07D8514D"/>
    <w:rsid w:val="07DB2A0E"/>
    <w:rsid w:val="07DC50C6"/>
    <w:rsid w:val="07EE3DCE"/>
    <w:rsid w:val="07F40F04"/>
    <w:rsid w:val="080774BA"/>
    <w:rsid w:val="080B120B"/>
    <w:rsid w:val="082828EE"/>
    <w:rsid w:val="08346381"/>
    <w:rsid w:val="08475219"/>
    <w:rsid w:val="08506620"/>
    <w:rsid w:val="088A6F60"/>
    <w:rsid w:val="0897360C"/>
    <w:rsid w:val="08994D03"/>
    <w:rsid w:val="08AF3EF2"/>
    <w:rsid w:val="08B9167C"/>
    <w:rsid w:val="08BA1143"/>
    <w:rsid w:val="08C82C2E"/>
    <w:rsid w:val="08DE758A"/>
    <w:rsid w:val="08E74DD1"/>
    <w:rsid w:val="08EA1C1B"/>
    <w:rsid w:val="08FA50DC"/>
    <w:rsid w:val="08FD3183"/>
    <w:rsid w:val="090204FE"/>
    <w:rsid w:val="09097090"/>
    <w:rsid w:val="0930608A"/>
    <w:rsid w:val="09324F82"/>
    <w:rsid w:val="09371EBD"/>
    <w:rsid w:val="09480FBD"/>
    <w:rsid w:val="096B248F"/>
    <w:rsid w:val="098055AF"/>
    <w:rsid w:val="09904C08"/>
    <w:rsid w:val="0994569B"/>
    <w:rsid w:val="09A162F9"/>
    <w:rsid w:val="09AC256F"/>
    <w:rsid w:val="09AC424D"/>
    <w:rsid w:val="09C14E91"/>
    <w:rsid w:val="09C27250"/>
    <w:rsid w:val="09E655A4"/>
    <w:rsid w:val="09F076CB"/>
    <w:rsid w:val="09F46F6E"/>
    <w:rsid w:val="09FB3603"/>
    <w:rsid w:val="0A037650"/>
    <w:rsid w:val="0A08537C"/>
    <w:rsid w:val="0A104217"/>
    <w:rsid w:val="0A150B0B"/>
    <w:rsid w:val="0A1F191F"/>
    <w:rsid w:val="0A2C51C6"/>
    <w:rsid w:val="0A3C6071"/>
    <w:rsid w:val="0A466CF4"/>
    <w:rsid w:val="0A7027D7"/>
    <w:rsid w:val="0A854702"/>
    <w:rsid w:val="0A8B7334"/>
    <w:rsid w:val="0A9041AF"/>
    <w:rsid w:val="0A950675"/>
    <w:rsid w:val="0A951669"/>
    <w:rsid w:val="0A9D20EA"/>
    <w:rsid w:val="0AAE1747"/>
    <w:rsid w:val="0AB305C5"/>
    <w:rsid w:val="0AC707D0"/>
    <w:rsid w:val="0AD720F8"/>
    <w:rsid w:val="0AD9060A"/>
    <w:rsid w:val="0AE649B6"/>
    <w:rsid w:val="0AE77795"/>
    <w:rsid w:val="0AED06A9"/>
    <w:rsid w:val="0AF16C80"/>
    <w:rsid w:val="0B0418B8"/>
    <w:rsid w:val="0B0F585B"/>
    <w:rsid w:val="0B21593D"/>
    <w:rsid w:val="0B22702E"/>
    <w:rsid w:val="0B2368A0"/>
    <w:rsid w:val="0B371185"/>
    <w:rsid w:val="0B5064AD"/>
    <w:rsid w:val="0B513ACC"/>
    <w:rsid w:val="0B52760D"/>
    <w:rsid w:val="0B6C1A6A"/>
    <w:rsid w:val="0B7A77CE"/>
    <w:rsid w:val="0B9F5E6C"/>
    <w:rsid w:val="0BA21E31"/>
    <w:rsid w:val="0BAC35C7"/>
    <w:rsid w:val="0BB42835"/>
    <w:rsid w:val="0BB5438F"/>
    <w:rsid w:val="0BC01510"/>
    <w:rsid w:val="0BDA6032"/>
    <w:rsid w:val="0BED5665"/>
    <w:rsid w:val="0BFC70BF"/>
    <w:rsid w:val="0C03624F"/>
    <w:rsid w:val="0C1169F1"/>
    <w:rsid w:val="0C147704"/>
    <w:rsid w:val="0C236BD7"/>
    <w:rsid w:val="0C2F391D"/>
    <w:rsid w:val="0C3875B0"/>
    <w:rsid w:val="0C4B0115"/>
    <w:rsid w:val="0C524C2B"/>
    <w:rsid w:val="0C5E1B2F"/>
    <w:rsid w:val="0C627B58"/>
    <w:rsid w:val="0C7B244A"/>
    <w:rsid w:val="0C9F1D49"/>
    <w:rsid w:val="0CA02DA8"/>
    <w:rsid w:val="0CA112AF"/>
    <w:rsid w:val="0CCD1788"/>
    <w:rsid w:val="0CCE0855"/>
    <w:rsid w:val="0CDE1ED2"/>
    <w:rsid w:val="0D173DDA"/>
    <w:rsid w:val="0D2E1925"/>
    <w:rsid w:val="0D336840"/>
    <w:rsid w:val="0D390BAD"/>
    <w:rsid w:val="0D3F62DC"/>
    <w:rsid w:val="0D4A0285"/>
    <w:rsid w:val="0D4D45A1"/>
    <w:rsid w:val="0D515651"/>
    <w:rsid w:val="0D5E3BFD"/>
    <w:rsid w:val="0D721ABF"/>
    <w:rsid w:val="0D7A6738"/>
    <w:rsid w:val="0D9703D5"/>
    <w:rsid w:val="0D9F0169"/>
    <w:rsid w:val="0DA13E94"/>
    <w:rsid w:val="0DA543C2"/>
    <w:rsid w:val="0DB0450C"/>
    <w:rsid w:val="0DBD7080"/>
    <w:rsid w:val="0DD64F0B"/>
    <w:rsid w:val="0E172B83"/>
    <w:rsid w:val="0E3A2391"/>
    <w:rsid w:val="0E414148"/>
    <w:rsid w:val="0E6033CB"/>
    <w:rsid w:val="0E6176F4"/>
    <w:rsid w:val="0E7075AF"/>
    <w:rsid w:val="0E771012"/>
    <w:rsid w:val="0E7E107A"/>
    <w:rsid w:val="0E997C1F"/>
    <w:rsid w:val="0E9E0D1B"/>
    <w:rsid w:val="0EA272C5"/>
    <w:rsid w:val="0EAB6D1C"/>
    <w:rsid w:val="0EB32F6B"/>
    <w:rsid w:val="0EB91D39"/>
    <w:rsid w:val="0EC06573"/>
    <w:rsid w:val="0EC22F64"/>
    <w:rsid w:val="0EC53245"/>
    <w:rsid w:val="0ED07529"/>
    <w:rsid w:val="0ED96DFC"/>
    <w:rsid w:val="0EE95754"/>
    <w:rsid w:val="0F0024F5"/>
    <w:rsid w:val="0F271BBE"/>
    <w:rsid w:val="0F355D09"/>
    <w:rsid w:val="0F381CBC"/>
    <w:rsid w:val="0F3D20EE"/>
    <w:rsid w:val="0F4126CA"/>
    <w:rsid w:val="0F4315F3"/>
    <w:rsid w:val="0F4E4AD8"/>
    <w:rsid w:val="0F5A2272"/>
    <w:rsid w:val="0F773022"/>
    <w:rsid w:val="0F8A728B"/>
    <w:rsid w:val="0F946B91"/>
    <w:rsid w:val="0FA71A48"/>
    <w:rsid w:val="0FBE3367"/>
    <w:rsid w:val="0FCF1C75"/>
    <w:rsid w:val="100E053B"/>
    <w:rsid w:val="1023490E"/>
    <w:rsid w:val="10237D94"/>
    <w:rsid w:val="1028415E"/>
    <w:rsid w:val="102F7C7F"/>
    <w:rsid w:val="10414674"/>
    <w:rsid w:val="105A45C7"/>
    <w:rsid w:val="106E1227"/>
    <w:rsid w:val="107775F1"/>
    <w:rsid w:val="10801D7E"/>
    <w:rsid w:val="10824269"/>
    <w:rsid w:val="10874CA6"/>
    <w:rsid w:val="10A546B0"/>
    <w:rsid w:val="10B71CEA"/>
    <w:rsid w:val="10C57204"/>
    <w:rsid w:val="10E6379E"/>
    <w:rsid w:val="10EE3499"/>
    <w:rsid w:val="10F37296"/>
    <w:rsid w:val="11235557"/>
    <w:rsid w:val="112E18AF"/>
    <w:rsid w:val="11373AB3"/>
    <w:rsid w:val="113807B8"/>
    <w:rsid w:val="1170063A"/>
    <w:rsid w:val="11985ED0"/>
    <w:rsid w:val="11A6707B"/>
    <w:rsid w:val="11BE34CD"/>
    <w:rsid w:val="11C15E37"/>
    <w:rsid w:val="11C438CC"/>
    <w:rsid w:val="11C4463C"/>
    <w:rsid w:val="11C46426"/>
    <w:rsid w:val="11F114C5"/>
    <w:rsid w:val="120F6BF7"/>
    <w:rsid w:val="12223BC6"/>
    <w:rsid w:val="124F6613"/>
    <w:rsid w:val="125376F1"/>
    <w:rsid w:val="127568AA"/>
    <w:rsid w:val="12873FDC"/>
    <w:rsid w:val="1299104E"/>
    <w:rsid w:val="12BA148F"/>
    <w:rsid w:val="12C37E4C"/>
    <w:rsid w:val="12C6113D"/>
    <w:rsid w:val="12CE2CA2"/>
    <w:rsid w:val="12D77254"/>
    <w:rsid w:val="12DC04FF"/>
    <w:rsid w:val="12E11046"/>
    <w:rsid w:val="132722ED"/>
    <w:rsid w:val="132B1F6E"/>
    <w:rsid w:val="13543170"/>
    <w:rsid w:val="135A0EC5"/>
    <w:rsid w:val="135C76B7"/>
    <w:rsid w:val="135D771A"/>
    <w:rsid w:val="13810CCF"/>
    <w:rsid w:val="13B041A5"/>
    <w:rsid w:val="13B0585A"/>
    <w:rsid w:val="13B81D3A"/>
    <w:rsid w:val="13BB0AB8"/>
    <w:rsid w:val="13BE2B53"/>
    <w:rsid w:val="13C2562B"/>
    <w:rsid w:val="13C96938"/>
    <w:rsid w:val="13D2764D"/>
    <w:rsid w:val="13D345B3"/>
    <w:rsid w:val="13DE7772"/>
    <w:rsid w:val="140069F9"/>
    <w:rsid w:val="140E30FE"/>
    <w:rsid w:val="14111FF8"/>
    <w:rsid w:val="14152DA7"/>
    <w:rsid w:val="143630BB"/>
    <w:rsid w:val="143D3F34"/>
    <w:rsid w:val="1457244F"/>
    <w:rsid w:val="145D7DD5"/>
    <w:rsid w:val="14651CCF"/>
    <w:rsid w:val="146A78E4"/>
    <w:rsid w:val="147653EC"/>
    <w:rsid w:val="14A458DC"/>
    <w:rsid w:val="14AA0A69"/>
    <w:rsid w:val="14AB157E"/>
    <w:rsid w:val="14C319DF"/>
    <w:rsid w:val="14D40608"/>
    <w:rsid w:val="14DC1075"/>
    <w:rsid w:val="14E42EE7"/>
    <w:rsid w:val="14EF38F0"/>
    <w:rsid w:val="14F214EA"/>
    <w:rsid w:val="14F91C3F"/>
    <w:rsid w:val="150135BA"/>
    <w:rsid w:val="151A1F93"/>
    <w:rsid w:val="151C12FF"/>
    <w:rsid w:val="15247521"/>
    <w:rsid w:val="153D439B"/>
    <w:rsid w:val="15454A6B"/>
    <w:rsid w:val="15485913"/>
    <w:rsid w:val="15487785"/>
    <w:rsid w:val="154A0F08"/>
    <w:rsid w:val="15777EC9"/>
    <w:rsid w:val="15AF3FA3"/>
    <w:rsid w:val="15C632BF"/>
    <w:rsid w:val="15DB5F70"/>
    <w:rsid w:val="15EE02DA"/>
    <w:rsid w:val="15FA2CB6"/>
    <w:rsid w:val="15FC03D9"/>
    <w:rsid w:val="160778D9"/>
    <w:rsid w:val="160C370F"/>
    <w:rsid w:val="161339C6"/>
    <w:rsid w:val="16133FFD"/>
    <w:rsid w:val="16212FD4"/>
    <w:rsid w:val="16231CFE"/>
    <w:rsid w:val="162D2F91"/>
    <w:rsid w:val="163E45A9"/>
    <w:rsid w:val="164A4D7D"/>
    <w:rsid w:val="1653345E"/>
    <w:rsid w:val="165F3C4E"/>
    <w:rsid w:val="16647E63"/>
    <w:rsid w:val="166B7A04"/>
    <w:rsid w:val="16710A24"/>
    <w:rsid w:val="16881A86"/>
    <w:rsid w:val="16A32C53"/>
    <w:rsid w:val="16A54903"/>
    <w:rsid w:val="16AD0B16"/>
    <w:rsid w:val="16AF67E8"/>
    <w:rsid w:val="16B07543"/>
    <w:rsid w:val="16D524C2"/>
    <w:rsid w:val="16D77995"/>
    <w:rsid w:val="16DB050C"/>
    <w:rsid w:val="16DB5EB1"/>
    <w:rsid w:val="1719214F"/>
    <w:rsid w:val="17226C9F"/>
    <w:rsid w:val="172F2D72"/>
    <w:rsid w:val="175549E2"/>
    <w:rsid w:val="175E4E4E"/>
    <w:rsid w:val="176F2778"/>
    <w:rsid w:val="17811F74"/>
    <w:rsid w:val="178D2823"/>
    <w:rsid w:val="1791756D"/>
    <w:rsid w:val="179440A2"/>
    <w:rsid w:val="17974C22"/>
    <w:rsid w:val="17C52B55"/>
    <w:rsid w:val="17D22C8C"/>
    <w:rsid w:val="17E32D89"/>
    <w:rsid w:val="17F76D06"/>
    <w:rsid w:val="180271BF"/>
    <w:rsid w:val="18123634"/>
    <w:rsid w:val="18272178"/>
    <w:rsid w:val="18274DE7"/>
    <w:rsid w:val="182E14D0"/>
    <w:rsid w:val="183C6CD7"/>
    <w:rsid w:val="18532543"/>
    <w:rsid w:val="18597EE3"/>
    <w:rsid w:val="185C7A2D"/>
    <w:rsid w:val="186671A5"/>
    <w:rsid w:val="18674A2B"/>
    <w:rsid w:val="1868696C"/>
    <w:rsid w:val="187A4A89"/>
    <w:rsid w:val="18980237"/>
    <w:rsid w:val="18A30A34"/>
    <w:rsid w:val="18A60728"/>
    <w:rsid w:val="18A8044A"/>
    <w:rsid w:val="18C21E9F"/>
    <w:rsid w:val="18D47FBE"/>
    <w:rsid w:val="18D7432A"/>
    <w:rsid w:val="18D960E1"/>
    <w:rsid w:val="18EA1E0B"/>
    <w:rsid w:val="19192D32"/>
    <w:rsid w:val="19273380"/>
    <w:rsid w:val="192E7D6F"/>
    <w:rsid w:val="193A048E"/>
    <w:rsid w:val="193E4EFF"/>
    <w:rsid w:val="19545DF3"/>
    <w:rsid w:val="196B1963"/>
    <w:rsid w:val="199F2B74"/>
    <w:rsid w:val="199F36F3"/>
    <w:rsid w:val="19CE4704"/>
    <w:rsid w:val="1A045C11"/>
    <w:rsid w:val="1A2278AF"/>
    <w:rsid w:val="1A465525"/>
    <w:rsid w:val="1A574462"/>
    <w:rsid w:val="1A5F58B7"/>
    <w:rsid w:val="1A63340E"/>
    <w:rsid w:val="1A7B0021"/>
    <w:rsid w:val="1AA90F3B"/>
    <w:rsid w:val="1AC579F4"/>
    <w:rsid w:val="1AC72A24"/>
    <w:rsid w:val="1ADD4E9B"/>
    <w:rsid w:val="1AF534F9"/>
    <w:rsid w:val="1B083B40"/>
    <w:rsid w:val="1B084490"/>
    <w:rsid w:val="1B105686"/>
    <w:rsid w:val="1B1916C8"/>
    <w:rsid w:val="1B201F6D"/>
    <w:rsid w:val="1B4C0092"/>
    <w:rsid w:val="1B6B010A"/>
    <w:rsid w:val="1B6C22C1"/>
    <w:rsid w:val="1B730044"/>
    <w:rsid w:val="1B804D5B"/>
    <w:rsid w:val="1B851524"/>
    <w:rsid w:val="1B8E2D91"/>
    <w:rsid w:val="1B96740D"/>
    <w:rsid w:val="1BA2208F"/>
    <w:rsid w:val="1BA674B0"/>
    <w:rsid w:val="1BB35157"/>
    <w:rsid w:val="1BD94BE3"/>
    <w:rsid w:val="1C0760DF"/>
    <w:rsid w:val="1C0A5613"/>
    <w:rsid w:val="1C196338"/>
    <w:rsid w:val="1C20649B"/>
    <w:rsid w:val="1C235710"/>
    <w:rsid w:val="1C644421"/>
    <w:rsid w:val="1C645A89"/>
    <w:rsid w:val="1C6A6951"/>
    <w:rsid w:val="1C6B5D6B"/>
    <w:rsid w:val="1C8F7495"/>
    <w:rsid w:val="1C9A2BA0"/>
    <w:rsid w:val="1C9D5EA9"/>
    <w:rsid w:val="1CA96375"/>
    <w:rsid w:val="1CD433B1"/>
    <w:rsid w:val="1CEE333F"/>
    <w:rsid w:val="1CF03140"/>
    <w:rsid w:val="1D010E2F"/>
    <w:rsid w:val="1D040918"/>
    <w:rsid w:val="1D14311C"/>
    <w:rsid w:val="1D2D4859"/>
    <w:rsid w:val="1D3927A9"/>
    <w:rsid w:val="1D434B65"/>
    <w:rsid w:val="1D4A03A7"/>
    <w:rsid w:val="1D574284"/>
    <w:rsid w:val="1D5D20D1"/>
    <w:rsid w:val="1D685E0D"/>
    <w:rsid w:val="1D71048C"/>
    <w:rsid w:val="1D86392E"/>
    <w:rsid w:val="1D906B86"/>
    <w:rsid w:val="1DA62C1A"/>
    <w:rsid w:val="1DB13B63"/>
    <w:rsid w:val="1DB9646B"/>
    <w:rsid w:val="1DBD4E0A"/>
    <w:rsid w:val="1DBD74CB"/>
    <w:rsid w:val="1DC26717"/>
    <w:rsid w:val="1DD3210F"/>
    <w:rsid w:val="1DF868F6"/>
    <w:rsid w:val="1E05090C"/>
    <w:rsid w:val="1E38018B"/>
    <w:rsid w:val="1E386A1D"/>
    <w:rsid w:val="1E412EAF"/>
    <w:rsid w:val="1E6B1BEE"/>
    <w:rsid w:val="1E6B7A04"/>
    <w:rsid w:val="1E6E5391"/>
    <w:rsid w:val="1E711FB3"/>
    <w:rsid w:val="1E7403C0"/>
    <w:rsid w:val="1E8B4A42"/>
    <w:rsid w:val="1E902058"/>
    <w:rsid w:val="1ECA6082"/>
    <w:rsid w:val="1ED46659"/>
    <w:rsid w:val="1EDE7CF3"/>
    <w:rsid w:val="1EE44EB9"/>
    <w:rsid w:val="1EEB2D29"/>
    <w:rsid w:val="1EEB694E"/>
    <w:rsid w:val="1EF95D33"/>
    <w:rsid w:val="1F221713"/>
    <w:rsid w:val="1F257457"/>
    <w:rsid w:val="1F2B3466"/>
    <w:rsid w:val="1F330C0F"/>
    <w:rsid w:val="1F3C4509"/>
    <w:rsid w:val="1F3E253E"/>
    <w:rsid w:val="1F4015B3"/>
    <w:rsid w:val="1F597E89"/>
    <w:rsid w:val="1F5F0480"/>
    <w:rsid w:val="1F6C6052"/>
    <w:rsid w:val="1F844E7C"/>
    <w:rsid w:val="1FAC1B66"/>
    <w:rsid w:val="1FB17BBD"/>
    <w:rsid w:val="1FC51745"/>
    <w:rsid w:val="1FC74CD6"/>
    <w:rsid w:val="1FE70CD4"/>
    <w:rsid w:val="1FED7C96"/>
    <w:rsid w:val="1FFA279A"/>
    <w:rsid w:val="201F4225"/>
    <w:rsid w:val="203B1317"/>
    <w:rsid w:val="20586B0B"/>
    <w:rsid w:val="20776216"/>
    <w:rsid w:val="20863CCB"/>
    <w:rsid w:val="20AF48D4"/>
    <w:rsid w:val="20BE17CF"/>
    <w:rsid w:val="20CC7530"/>
    <w:rsid w:val="20CF3130"/>
    <w:rsid w:val="20E72C2C"/>
    <w:rsid w:val="20EA2A6F"/>
    <w:rsid w:val="210A73FA"/>
    <w:rsid w:val="21123248"/>
    <w:rsid w:val="21186E95"/>
    <w:rsid w:val="212E17DE"/>
    <w:rsid w:val="214E15B7"/>
    <w:rsid w:val="215D403A"/>
    <w:rsid w:val="216C5072"/>
    <w:rsid w:val="217832EA"/>
    <w:rsid w:val="217C1ADA"/>
    <w:rsid w:val="21870816"/>
    <w:rsid w:val="218C138F"/>
    <w:rsid w:val="21960733"/>
    <w:rsid w:val="219A27E0"/>
    <w:rsid w:val="21BE0CEA"/>
    <w:rsid w:val="21BF716D"/>
    <w:rsid w:val="21CA4B08"/>
    <w:rsid w:val="21CC13AD"/>
    <w:rsid w:val="21D945D4"/>
    <w:rsid w:val="21DC2566"/>
    <w:rsid w:val="21E03F76"/>
    <w:rsid w:val="21E15531"/>
    <w:rsid w:val="21EE59BC"/>
    <w:rsid w:val="22115B54"/>
    <w:rsid w:val="221E34F8"/>
    <w:rsid w:val="2220413E"/>
    <w:rsid w:val="222A3D6A"/>
    <w:rsid w:val="223E0357"/>
    <w:rsid w:val="224B00CD"/>
    <w:rsid w:val="2254365D"/>
    <w:rsid w:val="2268238A"/>
    <w:rsid w:val="226E188A"/>
    <w:rsid w:val="22721634"/>
    <w:rsid w:val="22804BD1"/>
    <w:rsid w:val="229429B7"/>
    <w:rsid w:val="22B6780D"/>
    <w:rsid w:val="22EB4D28"/>
    <w:rsid w:val="23001A90"/>
    <w:rsid w:val="231A2FB6"/>
    <w:rsid w:val="23351889"/>
    <w:rsid w:val="234644AB"/>
    <w:rsid w:val="234E7164"/>
    <w:rsid w:val="23527768"/>
    <w:rsid w:val="2368528F"/>
    <w:rsid w:val="236F4877"/>
    <w:rsid w:val="2377556E"/>
    <w:rsid w:val="238157EE"/>
    <w:rsid w:val="2386497F"/>
    <w:rsid w:val="23904C26"/>
    <w:rsid w:val="23A2018C"/>
    <w:rsid w:val="23A90A47"/>
    <w:rsid w:val="23C677DC"/>
    <w:rsid w:val="23D05A02"/>
    <w:rsid w:val="23D36CD4"/>
    <w:rsid w:val="23DF5672"/>
    <w:rsid w:val="23E065B1"/>
    <w:rsid w:val="23E43A48"/>
    <w:rsid w:val="23EE4341"/>
    <w:rsid w:val="241F68A3"/>
    <w:rsid w:val="242B4A9D"/>
    <w:rsid w:val="244A200B"/>
    <w:rsid w:val="24554E42"/>
    <w:rsid w:val="2472612D"/>
    <w:rsid w:val="2476722A"/>
    <w:rsid w:val="248765B9"/>
    <w:rsid w:val="248A4868"/>
    <w:rsid w:val="24983B2C"/>
    <w:rsid w:val="24CB254B"/>
    <w:rsid w:val="24F971A3"/>
    <w:rsid w:val="250659D2"/>
    <w:rsid w:val="250927A2"/>
    <w:rsid w:val="25191D49"/>
    <w:rsid w:val="252E5529"/>
    <w:rsid w:val="253C1E78"/>
    <w:rsid w:val="256A0D1A"/>
    <w:rsid w:val="25787612"/>
    <w:rsid w:val="2581150E"/>
    <w:rsid w:val="258E07D1"/>
    <w:rsid w:val="25A621AD"/>
    <w:rsid w:val="25AD1F96"/>
    <w:rsid w:val="25B20D58"/>
    <w:rsid w:val="25DD51A8"/>
    <w:rsid w:val="25E672D0"/>
    <w:rsid w:val="25F77F3E"/>
    <w:rsid w:val="2603711E"/>
    <w:rsid w:val="26135EB2"/>
    <w:rsid w:val="26150D4A"/>
    <w:rsid w:val="2618133D"/>
    <w:rsid w:val="2618255D"/>
    <w:rsid w:val="26237BB4"/>
    <w:rsid w:val="262960D5"/>
    <w:rsid w:val="26351476"/>
    <w:rsid w:val="263966C2"/>
    <w:rsid w:val="263E1B21"/>
    <w:rsid w:val="26437B04"/>
    <w:rsid w:val="264A7C8E"/>
    <w:rsid w:val="26550BB5"/>
    <w:rsid w:val="266C1F40"/>
    <w:rsid w:val="267F7CCB"/>
    <w:rsid w:val="268B116C"/>
    <w:rsid w:val="26912E85"/>
    <w:rsid w:val="26965391"/>
    <w:rsid w:val="26AF20CE"/>
    <w:rsid w:val="26C92A5D"/>
    <w:rsid w:val="26DD750A"/>
    <w:rsid w:val="26E64C3D"/>
    <w:rsid w:val="26FF265A"/>
    <w:rsid w:val="270873C0"/>
    <w:rsid w:val="270A5F76"/>
    <w:rsid w:val="27412902"/>
    <w:rsid w:val="277F40CD"/>
    <w:rsid w:val="278331F7"/>
    <w:rsid w:val="278E0BDC"/>
    <w:rsid w:val="27936332"/>
    <w:rsid w:val="2793783A"/>
    <w:rsid w:val="279B12F0"/>
    <w:rsid w:val="27D243EC"/>
    <w:rsid w:val="27E1651B"/>
    <w:rsid w:val="281A0D8F"/>
    <w:rsid w:val="28486AE1"/>
    <w:rsid w:val="287827F8"/>
    <w:rsid w:val="287D4CF2"/>
    <w:rsid w:val="288F2041"/>
    <w:rsid w:val="28943DC3"/>
    <w:rsid w:val="289A3F5B"/>
    <w:rsid w:val="28AF6B95"/>
    <w:rsid w:val="28C05999"/>
    <w:rsid w:val="28EF5EE4"/>
    <w:rsid w:val="290F34F8"/>
    <w:rsid w:val="291925B7"/>
    <w:rsid w:val="29371425"/>
    <w:rsid w:val="293E5C5F"/>
    <w:rsid w:val="2952121D"/>
    <w:rsid w:val="296405EB"/>
    <w:rsid w:val="296B786B"/>
    <w:rsid w:val="2979074B"/>
    <w:rsid w:val="297C22F5"/>
    <w:rsid w:val="29961799"/>
    <w:rsid w:val="29A74B56"/>
    <w:rsid w:val="29B464DF"/>
    <w:rsid w:val="29BD12FC"/>
    <w:rsid w:val="29C56CA8"/>
    <w:rsid w:val="29DD7849"/>
    <w:rsid w:val="29DF1CA2"/>
    <w:rsid w:val="29E53CE3"/>
    <w:rsid w:val="29E57AC6"/>
    <w:rsid w:val="29F07FC6"/>
    <w:rsid w:val="29F31AB1"/>
    <w:rsid w:val="2A053714"/>
    <w:rsid w:val="2A072A58"/>
    <w:rsid w:val="2A1B0131"/>
    <w:rsid w:val="2A2C66E7"/>
    <w:rsid w:val="2A343093"/>
    <w:rsid w:val="2A3801D1"/>
    <w:rsid w:val="2A3A7CF9"/>
    <w:rsid w:val="2A6A0E19"/>
    <w:rsid w:val="2A7007B2"/>
    <w:rsid w:val="2A775612"/>
    <w:rsid w:val="2A7A73E4"/>
    <w:rsid w:val="2A7F5529"/>
    <w:rsid w:val="2A96431D"/>
    <w:rsid w:val="2A9C1378"/>
    <w:rsid w:val="2AAA3C4D"/>
    <w:rsid w:val="2AB07343"/>
    <w:rsid w:val="2AB971B1"/>
    <w:rsid w:val="2AC54AC5"/>
    <w:rsid w:val="2ADA0AC1"/>
    <w:rsid w:val="2AF41E1E"/>
    <w:rsid w:val="2B063014"/>
    <w:rsid w:val="2B1058EB"/>
    <w:rsid w:val="2B310C67"/>
    <w:rsid w:val="2B323FC7"/>
    <w:rsid w:val="2B397790"/>
    <w:rsid w:val="2B495E96"/>
    <w:rsid w:val="2B6050CC"/>
    <w:rsid w:val="2B643DF0"/>
    <w:rsid w:val="2B897379"/>
    <w:rsid w:val="2B9542EB"/>
    <w:rsid w:val="2BA36824"/>
    <w:rsid w:val="2BCA0CF0"/>
    <w:rsid w:val="2BD11367"/>
    <w:rsid w:val="2BEF33A0"/>
    <w:rsid w:val="2C0D0BDE"/>
    <w:rsid w:val="2C167020"/>
    <w:rsid w:val="2C1D6585"/>
    <w:rsid w:val="2C3804C3"/>
    <w:rsid w:val="2C3D23EE"/>
    <w:rsid w:val="2C6C4296"/>
    <w:rsid w:val="2C771143"/>
    <w:rsid w:val="2C8877AA"/>
    <w:rsid w:val="2C9526D0"/>
    <w:rsid w:val="2C980DC6"/>
    <w:rsid w:val="2CAC169D"/>
    <w:rsid w:val="2CB62608"/>
    <w:rsid w:val="2CDB3D05"/>
    <w:rsid w:val="2CE703C8"/>
    <w:rsid w:val="2CE86041"/>
    <w:rsid w:val="2CFA5D85"/>
    <w:rsid w:val="2D176745"/>
    <w:rsid w:val="2D25043B"/>
    <w:rsid w:val="2D264E2E"/>
    <w:rsid w:val="2D2961A8"/>
    <w:rsid w:val="2D412BBB"/>
    <w:rsid w:val="2D631CC3"/>
    <w:rsid w:val="2D6851CD"/>
    <w:rsid w:val="2D900049"/>
    <w:rsid w:val="2DA341A5"/>
    <w:rsid w:val="2DAF3F85"/>
    <w:rsid w:val="2DCE1F7C"/>
    <w:rsid w:val="2DE444EA"/>
    <w:rsid w:val="2E060208"/>
    <w:rsid w:val="2E061736"/>
    <w:rsid w:val="2E293F93"/>
    <w:rsid w:val="2E386DDD"/>
    <w:rsid w:val="2E490342"/>
    <w:rsid w:val="2E4C1F85"/>
    <w:rsid w:val="2E6465F9"/>
    <w:rsid w:val="2E717BAB"/>
    <w:rsid w:val="2EBD6CD9"/>
    <w:rsid w:val="2EC67387"/>
    <w:rsid w:val="2ECE3901"/>
    <w:rsid w:val="2ECF160A"/>
    <w:rsid w:val="2ED1024D"/>
    <w:rsid w:val="2ED26A05"/>
    <w:rsid w:val="2EE40E58"/>
    <w:rsid w:val="2EF10707"/>
    <w:rsid w:val="2F001E62"/>
    <w:rsid w:val="2F003AE7"/>
    <w:rsid w:val="2F1225E6"/>
    <w:rsid w:val="2F3E77F8"/>
    <w:rsid w:val="2F450721"/>
    <w:rsid w:val="2F523D35"/>
    <w:rsid w:val="2F803C34"/>
    <w:rsid w:val="2F8912B8"/>
    <w:rsid w:val="2F9F5C68"/>
    <w:rsid w:val="2FA942D2"/>
    <w:rsid w:val="2FC63307"/>
    <w:rsid w:val="2FC74784"/>
    <w:rsid w:val="2FC96AE8"/>
    <w:rsid w:val="2FCF3DE6"/>
    <w:rsid w:val="2FD06F90"/>
    <w:rsid w:val="2FD2361C"/>
    <w:rsid w:val="2FDD74AD"/>
    <w:rsid w:val="2FE87175"/>
    <w:rsid w:val="2FF2434A"/>
    <w:rsid w:val="2FFD6456"/>
    <w:rsid w:val="30013642"/>
    <w:rsid w:val="30182338"/>
    <w:rsid w:val="301D0E50"/>
    <w:rsid w:val="3030251F"/>
    <w:rsid w:val="307A0193"/>
    <w:rsid w:val="308E7C5F"/>
    <w:rsid w:val="30930305"/>
    <w:rsid w:val="30D3781C"/>
    <w:rsid w:val="30E92B77"/>
    <w:rsid w:val="30EA0E65"/>
    <w:rsid w:val="31080BA6"/>
    <w:rsid w:val="31096DCF"/>
    <w:rsid w:val="313B1006"/>
    <w:rsid w:val="31445D4E"/>
    <w:rsid w:val="31493135"/>
    <w:rsid w:val="317B744D"/>
    <w:rsid w:val="317D7554"/>
    <w:rsid w:val="3192250F"/>
    <w:rsid w:val="31BC5670"/>
    <w:rsid w:val="31BD73F5"/>
    <w:rsid w:val="31CD1489"/>
    <w:rsid w:val="31D50EDC"/>
    <w:rsid w:val="31DE66EC"/>
    <w:rsid w:val="31EE2C19"/>
    <w:rsid w:val="31EE3426"/>
    <w:rsid w:val="31F17B03"/>
    <w:rsid w:val="3202775B"/>
    <w:rsid w:val="32032EC9"/>
    <w:rsid w:val="32063C82"/>
    <w:rsid w:val="32181C6B"/>
    <w:rsid w:val="323245E0"/>
    <w:rsid w:val="3256766B"/>
    <w:rsid w:val="326E5277"/>
    <w:rsid w:val="3283420F"/>
    <w:rsid w:val="3295503F"/>
    <w:rsid w:val="32970B3C"/>
    <w:rsid w:val="32B42832"/>
    <w:rsid w:val="32BA0260"/>
    <w:rsid w:val="32C6152B"/>
    <w:rsid w:val="32C6594D"/>
    <w:rsid w:val="32E36B41"/>
    <w:rsid w:val="32F56FE8"/>
    <w:rsid w:val="330005BF"/>
    <w:rsid w:val="331265C8"/>
    <w:rsid w:val="33134234"/>
    <w:rsid w:val="331C711F"/>
    <w:rsid w:val="334C2CA8"/>
    <w:rsid w:val="3359387B"/>
    <w:rsid w:val="336A525D"/>
    <w:rsid w:val="336E0A92"/>
    <w:rsid w:val="337511C3"/>
    <w:rsid w:val="338C7D1B"/>
    <w:rsid w:val="33974140"/>
    <w:rsid w:val="33B43C28"/>
    <w:rsid w:val="33C6295F"/>
    <w:rsid w:val="33D5469D"/>
    <w:rsid w:val="340661FC"/>
    <w:rsid w:val="34146CB2"/>
    <w:rsid w:val="34216278"/>
    <w:rsid w:val="34285271"/>
    <w:rsid w:val="34295259"/>
    <w:rsid w:val="343411CA"/>
    <w:rsid w:val="34344E30"/>
    <w:rsid w:val="34396B2F"/>
    <w:rsid w:val="343A1425"/>
    <w:rsid w:val="344D40D9"/>
    <w:rsid w:val="34517B70"/>
    <w:rsid w:val="345D14F4"/>
    <w:rsid w:val="34825D3F"/>
    <w:rsid w:val="348C02B0"/>
    <w:rsid w:val="349866FB"/>
    <w:rsid w:val="34D136EA"/>
    <w:rsid w:val="34DA2D73"/>
    <w:rsid w:val="34DF5149"/>
    <w:rsid w:val="34E953B7"/>
    <w:rsid w:val="34FF664E"/>
    <w:rsid w:val="35083E92"/>
    <w:rsid w:val="352D1E55"/>
    <w:rsid w:val="354C4967"/>
    <w:rsid w:val="354F3EB0"/>
    <w:rsid w:val="3555178C"/>
    <w:rsid w:val="35641082"/>
    <w:rsid w:val="35932CB5"/>
    <w:rsid w:val="35AA05B4"/>
    <w:rsid w:val="35AB4B0F"/>
    <w:rsid w:val="35C715ED"/>
    <w:rsid w:val="35DF2796"/>
    <w:rsid w:val="35EA3BE6"/>
    <w:rsid w:val="35F37B1A"/>
    <w:rsid w:val="360B15AA"/>
    <w:rsid w:val="363C5C1B"/>
    <w:rsid w:val="3658747E"/>
    <w:rsid w:val="36670430"/>
    <w:rsid w:val="366D0A10"/>
    <w:rsid w:val="369A1952"/>
    <w:rsid w:val="36AA0CBB"/>
    <w:rsid w:val="36B16789"/>
    <w:rsid w:val="36B42245"/>
    <w:rsid w:val="36C74811"/>
    <w:rsid w:val="36D16925"/>
    <w:rsid w:val="36D3254A"/>
    <w:rsid w:val="36E22A99"/>
    <w:rsid w:val="36E54466"/>
    <w:rsid w:val="36E64FFA"/>
    <w:rsid w:val="36E67A1B"/>
    <w:rsid w:val="36E85595"/>
    <w:rsid w:val="36E9150B"/>
    <w:rsid w:val="372439BD"/>
    <w:rsid w:val="372D009D"/>
    <w:rsid w:val="372D1EC0"/>
    <w:rsid w:val="373540F3"/>
    <w:rsid w:val="37403756"/>
    <w:rsid w:val="374110C9"/>
    <w:rsid w:val="37556A10"/>
    <w:rsid w:val="376821D9"/>
    <w:rsid w:val="377826EA"/>
    <w:rsid w:val="379B1D17"/>
    <w:rsid w:val="37A20591"/>
    <w:rsid w:val="37B96FDA"/>
    <w:rsid w:val="37BB2C33"/>
    <w:rsid w:val="37D36EE1"/>
    <w:rsid w:val="37E67B97"/>
    <w:rsid w:val="37E86717"/>
    <w:rsid w:val="380E4720"/>
    <w:rsid w:val="38194301"/>
    <w:rsid w:val="383D3B3B"/>
    <w:rsid w:val="3844381F"/>
    <w:rsid w:val="38480F09"/>
    <w:rsid w:val="385455FB"/>
    <w:rsid w:val="38580EFE"/>
    <w:rsid w:val="38764089"/>
    <w:rsid w:val="38BE7EEA"/>
    <w:rsid w:val="38D3438C"/>
    <w:rsid w:val="38D57DEC"/>
    <w:rsid w:val="38DF59EE"/>
    <w:rsid w:val="38E04B11"/>
    <w:rsid w:val="38E66BA4"/>
    <w:rsid w:val="38F01980"/>
    <w:rsid w:val="38F22A6D"/>
    <w:rsid w:val="38F912B4"/>
    <w:rsid w:val="38FE0893"/>
    <w:rsid w:val="39232D85"/>
    <w:rsid w:val="393336A3"/>
    <w:rsid w:val="393B6513"/>
    <w:rsid w:val="393E0CD8"/>
    <w:rsid w:val="39490BE2"/>
    <w:rsid w:val="39563ACD"/>
    <w:rsid w:val="395708DC"/>
    <w:rsid w:val="395A2A4B"/>
    <w:rsid w:val="397A4936"/>
    <w:rsid w:val="399762CA"/>
    <w:rsid w:val="399F1BEB"/>
    <w:rsid w:val="39B1692D"/>
    <w:rsid w:val="39B94823"/>
    <w:rsid w:val="39E802DA"/>
    <w:rsid w:val="3A010C21"/>
    <w:rsid w:val="3A0753C9"/>
    <w:rsid w:val="3A2B6B6B"/>
    <w:rsid w:val="3A2C4069"/>
    <w:rsid w:val="3A350463"/>
    <w:rsid w:val="3A563D7A"/>
    <w:rsid w:val="3A5B72CE"/>
    <w:rsid w:val="3A66244E"/>
    <w:rsid w:val="3A836CC6"/>
    <w:rsid w:val="3AA17240"/>
    <w:rsid w:val="3B09477D"/>
    <w:rsid w:val="3B0C1E29"/>
    <w:rsid w:val="3B1706CA"/>
    <w:rsid w:val="3B1C4B29"/>
    <w:rsid w:val="3B274733"/>
    <w:rsid w:val="3B336BE4"/>
    <w:rsid w:val="3B4C2593"/>
    <w:rsid w:val="3B9E2D6F"/>
    <w:rsid w:val="3B9F2019"/>
    <w:rsid w:val="3BBC2B34"/>
    <w:rsid w:val="3BDB37C2"/>
    <w:rsid w:val="3BDB72F1"/>
    <w:rsid w:val="3BE60CF7"/>
    <w:rsid w:val="3BED084F"/>
    <w:rsid w:val="3BF22464"/>
    <w:rsid w:val="3BF42C79"/>
    <w:rsid w:val="3BF62B30"/>
    <w:rsid w:val="3BF72A82"/>
    <w:rsid w:val="3BFA1E32"/>
    <w:rsid w:val="3C2F5CD5"/>
    <w:rsid w:val="3C3543FF"/>
    <w:rsid w:val="3C4C62BE"/>
    <w:rsid w:val="3C5B599A"/>
    <w:rsid w:val="3C831523"/>
    <w:rsid w:val="3C8C1AC5"/>
    <w:rsid w:val="3C923D25"/>
    <w:rsid w:val="3CA95D19"/>
    <w:rsid w:val="3CAA4733"/>
    <w:rsid w:val="3CD20E29"/>
    <w:rsid w:val="3CD359CE"/>
    <w:rsid w:val="3CD54C92"/>
    <w:rsid w:val="3CD75290"/>
    <w:rsid w:val="3CDF5B04"/>
    <w:rsid w:val="3CE44D09"/>
    <w:rsid w:val="3CE57142"/>
    <w:rsid w:val="3D0061FE"/>
    <w:rsid w:val="3D291D5A"/>
    <w:rsid w:val="3D2C2DBE"/>
    <w:rsid w:val="3D4C684B"/>
    <w:rsid w:val="3D78393E"/>
    <w:rsid w:val="3D922649"/>
    <w:rsid w:val="3D935932"/>
    <w:rsid w:val="3DA21D7F"/>
    <w:rsid w:val="3DA322FD"/>
    <w:rsid w:val="3DBD4F44"/>
    <w:rsid w:val="3DE93B7C"/>
    <w:rsid w:val="3DEE0B46"/>
    <w:rsid w:val="3DFE0ADB"/>
    <w:rsid w:val="3E2736F2"/>
    <w:rsid w:val="3E2A215C"/>
    <w:rsid w:val="3E413F4F"/>
    <w:rsid w:val="3E455567"/>
    <w:rsid w:val="3E4976F2"/>
    <w:rsid w:val="3E6A7EEE"/>
    <w:rsid w:val="3E7671A9"/>
    <w:rsid w:val="3E8C3582"/>
    <w:rsid w:val="3E901B8B"/>
    <w:rsid w:val="3E902338"/>
    <w:rsid w:val="3F0E1C0A"/>
    <w:rsid w:val="3F0E6172"/>
    <w:rsid w:val="3F193891"/>
    <w:rsid w:val="3F296ABF"/>
    <w:rsid w:val="3F5D4AA8"/>
    <w:rsid w:val="3F5E745E"/>
    <w:rsid w:val="3F62456B"/>
    <w:rsid w:val="3F6F2ED4"/>
    <w:rsid w:val="3F8F77BF"/>
    <w:rsid w:val="3F98483F"/>
    <w:rsid w:val="40064E5A"/>
    <w:rsid w:val="40092CFB"/>
    <w:rsid w:val="400E4ABA"/>
    <w:rsid w:val="401068E5"/>
    <w:rsid w:val="401C0CE6"/>
    <w:rsid w:val="40324C8F"/>
    <w:rsid w:val="40341471"/>
    <w:rsid w:val="403E0628"/>
    <w:rsid w:val="40486F0A"/>
    <w:rsid w:val="406A4F64"/>
    <w:rsid w:val="407568C8"/>
    <w:rsid w:val="407F30AE"/>
    <w:rsid w:val="408D7E10"/>
    <w:rsid w:val="409F2F81"/>
    <w:rsid w:val="40A87A80"/>
    <w:rsid w:val="40B7241A"/>
    <w:rsid w:val="40B725B9"/>
    <w:rsid w:val="40B77940"/>
    <w:rsid w:val="40D17BF5"/>
    <w:rsid w:val="40DC77C5"/>
    <w:rsid w:val="40E13C2B"/>
    <w:rsid w:val="40F21B91"/>
    <w:rsid w:val="412F1650"/>
    <w:rsid w:val="413079C7"/>
    <w:rsid w:val="4135140A"/>
    <w:rsid w:val="413F3AFB"/>
    <w:rsid w:val="41936CC9"/>
    <w:rsid w:val="41937728"/>
    <w:rsid w:val="4194187A"/>
    <w:rsid w:val="419A600E"/>
    <w:rsid w:val="419B287F"/>
    <w:rsid w:val="41BB3084"/>
    <w:rsid w:val="41DC20A5"/>
    <w:rsid w:val="41FF5661"/>
    <w:rsid w:val="420C71E7"/>
    <w:rsid w:val="421058FC"/>
    <w:rsid w:val="424C07A2"/>
    <w:rsid w:val="427E1035"/>
    <w:rsid w:val="427F0B96"/>
    <w:rsid w:val="4291469F"/>
    <w:rsid w:val="429429E3"/>
    <w:rsid w:val="42A31E36"/>
    <w:rsid w:val="42A45539"/>
    <w:rsid w:val="42D527C2"/>
    <w:rsid w:val="42E0676E"/>
    <w:rsid w:val="431403CD"/>
    <w:rsid w:val="434C0AD6"/>
    <w:rsid w:val="434C40ED"/>
    <w:rsid w:val="435C78DE"/>
    <w:rsid w:val="436E3DCB"/>
    <w:rsid w:val="43A42C25"/>
    <w:rsid w:val="43A739D5"/>
    <w:rsid w:val="43B261C6"/>
    <w:rsid w:val="43D673A3"/>
    <w:rsid w:val="43E9482B"/>
    <w:rsid w:val="43FC3D6E"/>
    <w:rsid w:val="442B3922"/>
    <w:rsid w:val="44367C0B"/>
    <w:rsid w:val="443E22CA"/>
    <w:rsid w:val="444F7319"/>
    <w:rsid w:val="445034C2"/>
    <w:rsid w:val="445F522A"/>
    <w:rsid w:val="446A1F7F"/>
    <w:rsid w:val="447410BD"/>
    <w:rsid w:val="44C1175D"/>
    <w:rsid w:val="44CD2DE6"/>
    <w:rsid w:val="44F76AFA"/>
    <w:rsid w:val="45042C10"/>
    <w:rsid w:val="450C1A60"/>
    <w:rsid w:val="451F0930"/>
    <w:rsid w:val="452A208F"/>
    <w:rsid w:val="453825AB"/>
    <w:rsid w:val="455773DF"/>
    <w:rsid w:val="455C4774"/>
    <w:rsid w:val="455E2EED"/>
    <w:rsid w:val="45647902"/>
    <w:rsid w:val="45A32961"/>
    <w:rsid w:val="45C40ACA"/>
    <w:rsid w:val="45C46C6C"/>
    <w:rsid w:val="45C927AB"/>
    <w:rsid w:val="45EF791F"/>
    <w:rsid w:val="46125BD8"/>
    <w:rsid w:val="461A79BB"/>
    <w:rsid w:val="463225A4"/>
    <w:rsid w:val="46515AA5"/>
    <w:rsid w:val="46610B11"/>
    <w:rsid w:val="468B204E"/>
    <w:rsid w:val="468F774D"/>
    <w:rsid w:val="4691340F"/>
    <w:rsid w:val="46924CD7"/>
    <w:rsid w:val="4699113E"/>
    <w:rsid w:val="46C1688A"/>
    <w:rsid w:val="46D74222"/>
    <w:rsid w:val="46EC3BF6"/>
    <w:rsid w:val="4700371B"/>
    <w:rsid w:val="47047E10"/>
    <w:rsid w:val="472D541E"/>
    <w:rsid w:val="474A0E3F"/>
    <w:rsid w:val="475D2EA0"/>
    <w:rsid w:val="476177A7"/>
    <w:rsid w:val="47725524"/>
    <w:rsid w:val="47784902"/>
    <w:rsid w:val="478F4486"/>
    <w:rsid w:val="47964764"/>
    <w:rsid w:val="479C3C5C"/>
    <w:rsid w:val="47AF21A1"/>
    <w:rsid w:val="47BB0F2B"/>
    <w:rsid w:val="47D5318D"/>
    <w:rsid w:val="47EB1B7C"/>
    <w:rsid w:val="47F02F49"/>
    <w:rsid w:val="47FD21A0"/>
    <w:rsid w:val="480F76FB"/>
    <w:rsid w:val="48187390"/>
    <w:rsid w:val="48235AF3"/>
    <w:rsid w:val="48380C21"/>
    <w:rsid w:val="4838101C"/>
    <w:rsid w:val="48485CA4"/>
    <w:rsid w:val="48494086"/>
    <w:rsid w:val="486A5138"/>
    <w:rsid w:val="487D7DB0"/>
    <w:rsid w:val="488446F4"/>
    <w:rsid w:val="489C4F7B"/>
    <w:rsid w:val="48C94CEB"/>
    <w:rsid w:val="48D77200"/>
    <w:rsid w:val="48E648DA"/>
    <w:rsid w:val="48E82914"/>
    <w:rsid w:val="48E95661"/>
    <w:rsid w:val="48F40AE1"/>
    <w:rsid w:val="49162FCA"/>
    <w:rsid w:val="491A38D8"/>
    <w:rsid w:val="492919F6"/>
    <w:rsid w:val="49345766"/>
    <w:rsid w:val="49493B07"/>
    <w:rsid w:val="495659A0"/>
    <w:rsid w:val="49594BAE"/>
    <w:rsid w:val="495E394A"/>
    <w:rsid w:val="49687705"/>
    <w:rsid w:val="496A4099"/>
    <w:rsid w:val="496E7335"/>
    <w:rsid w:val="497C4F37"/>
    <w:rsid w:val="4989163D"/>
    <w:rsid w:val="498B10A7"/>
    <w:rsid w:val="49B012B1"/>
    <w:rsid w:val="49B07827"/>
    <w:rsid w:val="49DF6D6C"/>
    <w:rsid w:val="49F442DB"/>
    <w:rsid w:val="49F637B7"/>
    <w:rsid w:val="49F67C16"/>
    <w:rsid w:val="49FC716F"/>
    <w:rsid w:val="4A090DAB"/>
    <w:rsid w:val="4A1017C2"/>
    <w:rsid w:val="4A1739DD"/>
    <w:rsid w:val="4A1B6B68"/>
    <w:rsid w:val="4A405879"/>
    <w:rsid w:val="4A5B3C33"/>
    <w:rsid w:val="4A7C0149"/>
    <w:rsid w:val="4A8D14A0"/>
    <w:rsid w:val="4A9A7692"/>
    <w:rsid w:val="4A9F68B8"/>
    <w:rsid w:val="4AA409C2"/>
    <w:rsid w:val="4AB75525"/>
    <w:rsid w:val="4ABA097A"/>
    <w:rsid w:val="4AC11445"/>
    <w:rsid w:val="4AC76959"/>
    <w:rsid w:val="4AE52364"/>
    <w:rsid w:val="4AE8224A"/>
    <w:rsid w:val="4B114ED6"/>
    <w:rsid w:val="4B11726E"/>
    <w:rsid w:val="4B144F91"/>
    <w:rsid w:val="4B1D3849"/>
    <w:rsid w:val="4B2D5AAA"/>
    <w:rsid w:val="4B392B9E"/>
    <w:rsid w:val="4B4761C4"/>
    <w:rsid w:val="4B4A73A4"/>
    <w:rsid w:val="4B5F7839"/>
    <w:rsid w:val="4B690CF6"/>
    <w:rsid w:val="4B693A35"/>
    <w:rsid w:val="4B6D45D2"/>
    <w:rsid w:val="4B766DC4"/>
    <w:rsid w:val="4B7E601D"/>
    <w:rsid w:val="4B90511F"/>
    <w:rsid w:val="4BBD5F89"/>
    <w:rsid w:val="4BC35B8D"/>
    <w:rsid w:val="4BC64B57"/>
    <w:rsid w:val="4BE14196"/>
    <w:rsid w:val="4BEF414E"/>
    <w:rsid w:val="4BF40A00"/>
    <w:rsid w:val="4BF80572"/>
    <w:rsid w:val="4BF90E83"/>
    <w:rsid w:val="4C131F32"/>
    <w:rsid w:val="4C2C7634"/>
    <w:rsid w:val="4C556122"/>
    <w:rsid w:val="4C653871"/>
    <w:rsid w:val="4C700E55"/>
    <w:rsid w:val="4C702F3D"/>
    <w:rsid w:val="4C704D61"/>
    <w:rsid w:val="4C72473F"/>
    <w:rsid w:val="4C8259A6"/>
    <w:rsid w:val="4C8A354F"/>
    <w:rsid w:val="4C9F6050"/>
    <w:rsid w:val="4CB20FCA"/>
    <w:rsid w:val="4CCB6FED"/>
    <w:rsid w:val="4CDD22DF"/>
    <w:rsid w:val="4CFA3DB6"/>
    <w:rsid w:val="4D052E2D"/>
    <w:rsid w:val="4D0E4AD5"/>
    <w:rsid w:val="4D2874AC"/>
    <w:rsid w:val="4D2E71B3"/>
    <w:rsid w:val="4D2F526E"/>
    <w:rsid w:val="4D432B28"/>
    <w:rsid w:val="4D5C3615"/>
    <w:rsid w:val="4D6739A0"/>
    <w:rsid w:val="4D70508F"/>
    <w:rsid w:val="4D766291"/>
    <w:rsid w:val="4DAA30C9"/>
    <w:rsid w:val="4DB62B77"/>
    <w:rsid w:val="4DC234AE"/>
    <w:rsid w:val="4DE26141"/>
    <w:rsid w:val="4DE92B28"/>
    <w:rsid w:val="4DED33D3"/>
    <w:rsid w:val="4DFE1D7F"/>
    <w:rsid w:val="4E152917"/>
    <w:rsid w:val="4E1E6E80"/>
    <w:rsid w:val="4E1F513C"/>
    <w:rsid w:val="4E251D53"/>
    <w:rsid w:val="4E2C3FF7"/>
    <w:rsid w:val="4E2E40B1"/>
    <w:rsid w:val="4E6568A7"/>
    <w:rsid w:val="4E87015B"/>
    <w:rsid w:val="4E89568E"/>
    <w:rsid w:val="4E930B86"/>
    <w:rsid w:val="4E9753E4"/>
    <w:rsid w:val="4EA4128C"/>
    <w:rsid w:val="4ED80576"/>
    <w:rsid w:val="4EDA649F"/>
    <w:rsid w:val="4EEE3A1E"/>
    <w:rsid w:val="4EFB36DD"/>
    <w:rsid w:val="4F2B54BB"/>
    <w:rsid w:val="4F2E2029"/>
    <w:rsid w:val="4F7B3962"/>
    <w:rsid w:val="4F987B5E"/>
    <w:rsid w:val="4F9B434C"/>
    <w:rsid w:val="4FA42635"/>
    <w:rsid w:val="4FA81A2B"/>
    <w:rsid w:val="4FC75A15"/>
    <w:rsid w:val="4FE20AD9"/>
    <w:rsid w:val="4FE85EC3"/>
    <w:rsid w:val="4FF45D65"/>
    <w:rsid w:val="500247B5"/>
    <w:rsid w:val="500B491A"/>
    <w:rsid w:val="5013607B"/>
    <w:rsid w:val="50146B90"/>
    <w:rsid w:val="50164D52"/>
    <w:rsid w:val="501729A9"/>
    <w:rsid w:val="50366194"/>
    <w:rsid w:val="504E0DBE"/>
    <w:rsid w:val="507038BF"/>
    <w:rsid w:val="508823D0"/>
    <w:rsid w:val="50AA4AEA"/>
    <w:rsid w:val="50AB477C"/>
    <w:rsid w:val="50BD63C2"/>
    <w:rsid w:val="50D362C8"/>
    <w:rsid w:val="50FA1BD2"/>
    <w:rsid w:val="51161A00"/>
    <w:rsid w:val="51163C30"/>
    <w:rsid w:val="512305EB"/>
    <w:rsid w:val="51367483"/>
    <w:rsid w:val="51476B7F"/>
    <w:rsid w:val="514E1C7E"/>
    <w:rsid w:val="515E60A9"/>
    <w:rsid w:val="515E7880"/>
    <w:rsid w:val="51776608"/>
    <w:rsid w:val="517B07A1"/>
    <w:rsid w:val="51876522"/>
    <w:rsid w:val="51953C8F"/>
    <w:rsid w:val="519A22E9"/>
    <w:rsid w:val="51D07369"/>
    <w:rsid w:val="51EB23A8"/>
    <w:rsid w:val="51FB19F9"/>
    <w:rsid w:val="521D7C6C"/>
    <w:rsid w:val="52203BF1"/>
    <w:rsid w:val="522553B3"/>
    <w:rsid w:val="523D4E7F"/>
    <w:rsid w:val="524D7C63"/>
    <w:rsid w:val="52570A86"/>
    <w:rsid w:val="525972F1"/>
    <w:rsid w:val="52741F6F"/>
    <w:rsid w:val="52923C93"/>
    <w:rsid w:val="52C70C89"/>
    <w:rsid w:val="52D90DAD"/>
    <w:rsid w:val="52E60E0C"/>
    <w:rsid w:val="52EE2E05"/>
    <w:rsid w:val="52F362F6"/>
    <w:rsid w:val="52F945DD"/>
    <w:rsid w:val="52FA3B08"/>
    <w:rsid w:val="53092B97"/>
    <w:rsid w:val="530C4C26"/>
    <w:rsid w:val="53391182"/>
    <w:rsid w:val="533A67F8"/>
    <w:rsid w:val="53470A36"/>
    <w:rsid w:val="534724FB"/>
    <w:rsid w:val="534D6038"/>
    <w:rsid w:val="535060B0"/>
    <w:rsid w:val="535A7A5C"/>
    <w:rsid w:val="53637D24"/>
    <w:rsid w:val="536D605F"/>
    <w:rsid w:val="53952A7D"/>
    <w:rsid w:val="53BD69DB"/>
    <w:rsid w:val="53C01BBF"/>
    <w:rsid w:val="53C05C45"/>
    <w:rsid w:val="53C632C7"/>
    <w:rsid w:val="540624EB"/>
    <w:rsid w:val="544160D9"/>
    <w:rsid w:val="5444424B"/>
    <w:rsid w:val="545451D4"/>
    <w:rsid w:val="54565B4D"/>
    <w:rsid w:val="545E3556"/>
    <w:rsid w:val="54666416"/>
    <w:rsid w:val="546E12F2"/>
    <w:rsid w:val="5485528C"/>
    <w:rsid w:val="54875A6C"/>
    <w:rsid w:val="54891880"/>
    <w:rsid w:val="5491039A"/>
    <w:rsid w:val="54931A22"/>
    <w:rsid w:val="54A17E05"/>
    <w:rsid w:val="54B55ADC"/>
    <w:rsid w:val="54B67B64"/>
    <w:rsid w:val="54C577A2"/>
    <w:rsid w:val="54C9728D"/>
    <w:rsid w:val="54D94D0F"/>
    <w:rsid w:val="54E64E42"/>
    <w:rsid w:val="54F84C43"/>
    <w:rsid w:val="55030BFB"/>
    <w:rsid w:val="550B6D6F"/>
    <w:rsid w:val="55453783"/>
    <w:rsid w:val="554F3CEC"/>
    <w:rsid w:val="554F6926"/>
    <w:rsid w:val="55551271"/>
    <w:rsid w:val="55645D0F"/>
    <w:rsid w:val="55702431"/>
    <w:rsid w:val="55807793"/>
    <w:rsid w:val="558F1F47"/>
    <w:rsid w:val="55A3429C"/>
    <w:rsid w:val="55B51867"/>
    <w:rsid w:val="55DC3F0D"/>
    <w:rsid w:val="55F32AB6"/>
    <w:rsid w:val="561107E3"/>
    <w:rsid w:val="56343053"/>
    <w:rsid w:val="56534B1D"/>
    <w:rsid w:val="565E3E15"/>
    <w:rsid w:val="56697747"/>
    <w:rsid w:val="566D79D6"/>
    <w:rsid w:val="567953C1"/>
    <w:rsid w:val="567C2535"/>
    <w:rsid w:val="56932404"/>
    <w:rsid w:val="56941ED1"/>
    <w:rsid w:val="56A750E5"/>
    <w:rsid w:val="56B676AC"/>
    <w:rsid w:val="56C85870"/>
    <w:rsid w:val="56CC55B8"/>
    <w:rsid w:val="56DF2A77"/>
    <w:rsid w:val="56F23FA7"/>
    <w:rsid w:val="56FF087F"/>
    <w:rsid w:val="5704083F"/>
    <w:rsid w:val="574D1EED"/>
    <w:rsid w:val="575F324B"/>
    <w:rsid w:val="576A2168"/>
    <w:rsid w:val="57725CA9"/>
    <w:rsid w:val="579461B5"/>
    <w:rsid w:val="57A70EB7"/>
    <w:rsid w:val="57AB11C2"/>
    <w:rsid w:val="57B53B13"/>
    <w:rsid w:val="57CD0AE3"/>
    <w:rsid w:val="57E008D1"/>
    <w:rsid w:val="57EA7DD6"/>
    <w:rsid w:val="57FA1162"/>
    <w:rsid w:val="581D7D00"/>
    <w:rsid w:val="582A3B7C"/>
    <w:rsid w:val="58421FEC"/>
    <w:rsid w:val="584A0647"/>
    <w:rsid w:val="585732C3"/>
    <w:rsid w:val="585836E9"/>
    <w:rsid w:val="586C1B67"/>
    <w:rsid w:val="587003E5"/>
    <w:rsid w:val="58794D04"/>
    <w:rsid w:val="58834664"/>
    <w:rsid w:val="589E23E1"/>
    <w:rsid w:val="58D2771E"/>
    <w:rsid w:val="58E66C10"/>
    <w:rsid w:val="58E77CDD"/>
    <w:rsid w:val="58F516A4"/>
    <w:rsid w:val="58F91D45"/>
    <w:rsid w:val="58FD6219"/>
    <w:rsid w:val="59013E10"/>
    <w:rsid w:val="59061243"/>
    <w:rsid w:val="590C687F"/>
    <w:rsid w:val="59192068"/>
    <w:rsid w:val="591C1162"/>
    <w:rsid w:val="592150D1"/>
    <w:rsid w:val="59367987"/>
    <w:rsid w:val="594204DD"/>
    <w:rsid w:val="594357A2"/>
    <w:rsid w:val="595D06F5"/>
    <w:rsid w:val="596D304A"/>
    <w:rsid w:val="59720B27"/>
    <w:rsid w:val="597A08ED"/>
    <w:rsid w:val="598A0516"/>
    <w:rsid w:val="59964F1C"/>
    <w:rsid w:val="599D49AC"/>
    <w:rsid w:val="599E1CE8"/>
    <w:rsid w:val="59AD2E35"/>
    <w:rsid w:val="59BE1903"/>
    <w:rsid w:val="59C97E0F"/>
    <w:rsid w:val="59D50207"/>
    <w:rsid w:val="59DC2105"/>
    <w:rsid w:val="59E440AD"/>
    <w:rsid w:val="59FE22E0"/>
    <w:rsid w:val="5A173ACD"/>
    <w:rsid w:val="5A3C6BD7"/>
    <w:rsid w:val="5A4351E2"/>
    <w:rsid w:val="5A4411BC"/>
    <w:rsid w:val="5A44795A"/>
    <w:rsid w:val="5A51784B"/>
    <w:rsid w:val="5A6D05F7"/>
    <w:rsid w:val="5A7C6202"/>
    <w:rsid w:val="5A7F4810"/>
    <w:rsid w:val="5A9D08AC"/>
    <w:rsid w:val="5AA57928"/>
    <w:rsid w:val="5AB12276"/>
    <w:rsid w:val="5AC85938"/>
    <w:rsid w:val="5AD93747"/>
    <w:rsid w:val="5AFD4951"/>
    <w:rsid w:val="5B116A98"/>
    <w:rsid w:val="5B1A3213"/>
    <w:rsid w:val="5B2E34D2"/>
    <w:rsid w:val="5B3920FD"/>
    <w:rsid w:val="5B3B1DC7"/>
    <w:rsid w:val="5B460ECB"/>
    <w:rsid w:val="5B4A2C76"/>
    <w:rsid w:val="5B5E1586"/>
    <w:rsid w:val="5B636D3D"/>
    <w:rsid w:val="5B6E74FE"/>
    <w:rsid w:val="5B7760D4"/>
    <w:rsid w:val="5B8815C2"/>
    <w:rsid w:val="5B890426"/>
    <w:rsid w:val="5B90667C"/>
    <w:rsid w:val="5B97533B"/>
    <w:rsid w:val="5BA6525A"/>
    <w:rsid w:val="5BD54374"/>
    <w:rsid w:val="5BE0046C"/>
    <w:rsid w:val="5BE55BBE"/>
    <w:rsid w:val="5BE734A5"/>
    <w:rsid w:val="5BF457A4"/>
    <w:rsid w:val="5BF8533A"/>
    <w:rsid w:val="5C130BA2"/>
    <w:rsid w:val="5C180DAD"/>
    <w:rsid w:val="5C1F7856"/>
    <w:rsid w:val="5C3B2EB2"/>
    <w:rsid w:val="5C415F9E"/>
    <w:rsid w:val="5C42775B"/>
    <w:rsid w:val="5C6112EC"/>
    <w:rsid w:val="5C757E46"/>
    <w:rsid w:val="5C7C06D5"/>
    <w:rsid w:val="5C80066B"/>
    <w:rsid w:val="5C800CF7"/>
    <w:rsid w:val="5C8A20E5"/>
    <w:rsid w:val="5CA12E8B"/>
    <w:rsid w:val="5CA143D7"/>
    <w:rsid w:val="5CD37E83"/>
    <w:rsid w:val="5CDA59E5"/>
    <w:rsid w:val="5D0A3D79"/>
    <w:rsid w:val="5D2E758F"/>
    <w:rsid w:val="5D3935B5"/>
    <w:rsid w:val="5D5063E2"/>
    <w:rsid w:val="5D5125CD"/>
    <w:rsid w:val="5D697400"/>
    <w:rsid w:val="5D8331AF"/>
    <w:rsid w:val="5DAC1C5C"/>
    <w:rsid w:val="5DAE5F11"/>
    <w:rsid w:val="5DBE2CF1"/>
    <w:rsid w:val="5DCD3EC1"/>
    <w:rsid w:val="5DF628A5"/>
    <w:rsid w:val="5DFB3E25"/>
    <w:rsid w:val="5E0E6986"/>
    <w:rsid w:val="5E3E4EDB"/>
    <w:rsid w:val="5E402C72"/>
    <w:rsid w:val="5E481EB2"/>
    <w:rsid w:val="5E49017C"/>
    <w:rsid w:val="5E6F5891"/>
    <w:rsid w:val="5E732ABF"/>
    <w:rsid w:val="5E764219"/>
    <w:rsid w:val="5E824AD5"/>
    <w:rsid w:val="5E9068C6"/>
    <w:rsid w:val="5E9D03A7"/>
    <w:rsid w:val="5EA555AB"/>
    <w:rsid w:val="5EA90940"/>
    <w:rsid w:val="5EA91F20"/>
    <w:rsid w:val="5EAD0F8A"/>
    <w:rsid w:val="5EC258D6"/>
    <w:rsid w:val="5EC32AD2"/>
    <w:rsid w:val="5ED23F65"/>
    <w:rsid w:val="5ED319A6"/>
    <w:rsid w:val="5F046EB3"/>
    <w:rsid w:val="5F0829B5"/>
    <w:rsid w:val="5F302DE1"/>
    <w:rsid w:val="5F3D7DBA"/>
    <w:rsid w:val="5F4155AB"/>
    <w:rsid w:val="5F5875BF"/>
    <w:rsid w:val="5F8157A5"/>
    <w:rsid w:val="5FA52847"/>
    <w:rsid w:val="5FA80406"/>
    <w:rsid w:val="5FAA51CC"/>
    <w:rsid w:val="5FAA7DF6"/>
    <w:rsid w:val="5FAB2F3C"/>
    <w:rsid w:val="5FCE475B"/>
    <w:rsid w:val="5FEF6151"/>
    <w:rsid w:val="60197A9C"/>
    <w:rsid w:val="601C793B"/>
    <w:rsid w:val="60396FA4"/>
    <w:rsid w:val="60417D17"/>
    <w:rsid w:val="604337F4"/>
    <w:rsid w:val="60480F5D"/>
    <w:rsid w:val="60517B22"/>
    <w:rsid w:val="606501E6"/>
    <w:rsid w:val="607C4118"/>
    <w:rsid w:val="607E6FA2"/>
    <w:rsid w:val="60D1045E"/>
    <w:rsid w:val="60D13BEB"/>
    <w:rsid w:val="60D86564"/>
    <w:rsid w:val="60DC1B66"/>
    <w:rsid w:val="6145260D"/>
    <w:rsid w:val="614F2C00"/>
    <w:rsid w:val="616C4C7D"/>
    <w:rsid w:val="616F52A5"/>
    <w:rsid w:val="61732774"/>
    <w:rsid w:val="618467AD"/>
    <w:rsid w:val="61860886"/>
    <w:rsid w:val="618A6E1D"/>
    <w:rsid w:val="619B73AA"/>
    <w:rsid w:val="61AC41C4"/>
    <w:rsid w:val="61AE6C5C"/>
    <w:rsid w:val="61B72D3B"/>
    <w:rsid w:val="61B970B8"/>
    <w:rsid w:val="61C23A30"/>
    <w:rsid w:val="61CA13BC"/>
    <w:rsid w:val="61CA359B"/>
    <w:rsid w:val="61DD02F6"/>
    <w:rsid w:val="61F1283A"/>
    <w:rsid w:val="62292D55"/>
    <w:rsid w:val="622E2529"/>
    <w:rsid w:val="62372587"/>
    <w:rsid w:val="623C50E2"/>
    <w:rsid w:val="623D2383"/>
    <w:rsid w:val="62476AFA"/>
    <w:rsid w:val="6248317C"/>
    <w:rsid w:val="625C7CF9"/>
    <w:rsid w:val="6265616C"/>
    <w:rsid w:val="6279541C"/>
    <w:rsid w:val="62827A5B"/>
    <w:rsid w:val="628E40E9"/>
    <w:rsid w:val="62A405C2"/>
    <w:rsid w:val="62C47755"/>
    <w:rsid w:val="62DA56D3"/>
    <w:rsid w:val="62E91AA1"/>
    <w:rsid w:val="63326D35"/>
    <w:rsid w:val="63492230"/>
    <w:rsid w:val="635B6D4A"/>
    <w:rsid w:val="635C4466"/>
    <w:rsid w:val="637E2865"/>
    <w:rsid w:val="6391573F"/>
    <w:rsid w:val="63976D6D"/>
    <w:rsid w:val="639F7B4D"/>
    <w:rsid w:val="63B76F11"/>
    <w:rsid w:val="63E04056"/>
    <w:rsid w:val="63F07D43"/>
    <w:rsid w:val="63F630DB"/>
    <w:rsid w:val="63FB5593"/>
    <w:rsid w:val="640D0057"/>
    <w:rsid w:val="640D057F"/>
    <w:rsid w:val="64123A3A"/>
    <w:rsid w:val="641C7814"/>
    <w:rsid w:val="64204FEF"/>
    <w:rsid w:val="6444771A"/>
    <w:rsid w:val="644733AC"/>
    <w:rsid w:val="644D586E"/>
    <w:rsid w:val="644E292F"/>
    <w:rsid w:val="644E37CD"/>
    <w:rsid w:val="645B71DC"/>
    <w:rsid w:val="6460536B"/>
    <w:rsid w:val="646E45F3"/>
    <w:rsid w:val="64965E64"/>
    <w:rsid w:val="64B7063A"/>
    <w:rsid w:val="64CC2EAB"/>
    <w:rsid w:val="64D0202C"/>
    <w:rsid w:val="65225687"/>
    <w:rsid w:val="654027E1"/>
    <w:rsid w:val="654278BA"/>
    <w:rsid w:val="6576197F"/>
    <w:rsid w:val="65773375"/>
    <w:rsid w:val="658A3AA0"/>
    <w:rsid w:val="659C0F72"/>
    <w:rsid w:val="65A07C3D"/>
    <w:rsid w:val="65BE662A"/>
    <w:rsid w:val="65D24B28"/>
    <w:rsid w:val="65E62724"/>
    <w:rsid w:val="65F25FE1"/>
    <w:rsid w:val="65F6746E"/>
    <w:rsid w:val="660D2C8D"/>
    <w:rsid w:val="66214D67"/>
    <w:rsid w:val="6659428F"/>
    <w:rsid w:val="667D12C1"/>
    <w:rsid w:val="669B4139"/>
    <w:rsid w:val="66A860DE"/>
    <w:rsid w:val="66C137F5"/>
    <w:rsid w:val="66C21B07"/>
    <w:rsid w:val="66CC7C83"/>
    <w:rsid w:val="66D035EE"/>
    <w:rsid w:val="66DA5529"/>
    <w:rsid w:val="66E16A7C"/>
    <w:rsid w:val="66E658EC"/>
    <w:rsid w:val="66F80B55"/>
    <w:rsid w:val="670E737A"/>
    <w:rsid w:val="67492AE8"/>
    <w:rsid w:val="67535E4C"/>
    <w:rsid w:val="67537051"/>
    <w:rsid w:val="676765C4"/>
    <w:rsid w:val="67681C12"/>
    <w:rsid w:val="678540D1"/>
    <w:rsid w:val="678E4136"/>
    <w:rsid w:val="6797176C"/>
    <w:rsid w:val="67976C04"/>
    <w:rsid w:val="67B57389"/>
    <w:rsid w:val="67BA6ED1"/>
    <w:rsid w:val="67CC6F17"/>
    <w:rsid w:val="67CF089C"/>
    <w:rsid w:val="67F61F5B"/>
    <w:rsid w:val="682B200C"/>
    <w:rsid w:val="68361017"/>
    <w:rsid w:val="683B1D8F"/>
    <w:rsid w:val="68463B1A"/>
    <w:rsid w:val="6848091A"/>
    <w:rsid w:val="686C739B"/>
    <w:rsid w:val="688773EB"/>
    <w:rsid w:val="68976F60"/>
    <w:rsid w:val="68AB4937"/>
    <w:rsid w:val="68BC5016"/>
    <w:rsid w:val="68C16BF8"/>
    <w:rsid w:val="68CB4191"/>
    <w:rsid w:val="68E049F8"/>
    <w:rsid w:val="68E62E59"/>
    <w:rsid w:val="68F17C0F"/>
    <w:rsid w:val="68FB3C47"/>
    <w:rsid w:val="691A482D"/>
    <w:rsid w:val="691E52F7"/>
    <w:rsid w:val="692375A2"/>
    <w:rsid w:val="692D0456"/>
    <w:rsid w:val="69332109"/>
    <w:rsid w:val="69333F19"/>
    <w:rsid w:val="693577B1"/>
    <w:rsid w:val="693636E9"/>
    <w:rsid w:val="69567FE6"/>
    <w:rsid w:val="695D755A"/>
    <w:rsid w:val="69900D4F"/>
    <w:rsid w:val="69A511C0"/>
    <w:rsid w:val="69B459A6"/>
    <w:rsid w:val="69C026FF"/>
    <w:rsid w:val="69F4154D"/>
    <w:rsid w:val="69F618E3"/>
    <w:rsid w:val="6A0168F5"/>
    <w:rsid w:val="6A0261D2"/>
    <w:rsid w:val="6A08406F"/>
    <w:rsid w:val="6A175F98"/>
    <w:rsid w:val="6A1A0166"/>
    <w:rsid w:val="6A2C2306"/>
    <w:rsid w:val="6A3D63B1"/>
    <w:rsid w:val="6A437672"/>
    <w:rsid w:val="6A54459F"/>
    <w:rsid w:val="6A584BA9"/>
    <w:rsid w:val="6A636647"/>
    <w:rsid w:val="6A64472D"/>
    <w:rsid w:val="6A7429F5"/>
    <w:rsid w:val="6A77434F"/>
    <w:rsid w:val="6A780C60"/>
    <w:rsid w:val="6A886E22"/>
    <w:rsid w:val="6A915116"/>
    <w:rsid w:val="6AA26343"/>
    <w:rsid w:val="6AA73478"/>
    <w:rsid w:val="6ABD7C08"/>
    <w:rsid w:val="6AC312EC"/>
    <w:rsid w:val="6AC53703"/>
    <w:rsid w:val="6AD43B1B"/>
    <w:rsid w:val="6AEC27CF"/>
    <w:rsid w:val="6AF168C9"/>
    <w:rsid w:val="6AFA3C2D"/>
    <w:rsid w:val="6B01411A"/>
    <w:rsid w:val="6B0B1739"/>
    <w:rsid w:val="6B1213EF"/>
    <w:rsid w:val="6B1F13CD"/>
    <w:rsid w:val="6B1F1BB5"/>
    <w:rsid w:val="6B217CF6"/>
    <w:rsid w:val="6B2604DC"/>
    <w:rsid w:val="6B305744"/>
    <w:rsid w:val="6B346175"/>
    <w:rsid w:val="6B3F6160"/>
    <w:rsid w:val="6B4B6D08"/>
    <w:rsid w:val="6B770B8A"/>
    <w:rsid w:val="6B7A40E4"/>
    <w:rsid w:val="6B89433F"/>
    <w:rsid w:val="6B8A6609"/>
    <w:rsid w:val="6B9A428C"/>
    <w:rsid w:val="6BAC0F3A"/>
    <w:rsid w:val="6BC65A15"/>
    <w:rsid w:val="6BCF588F"/>
    <w:rsid w:val="6BD1498A"/>
    <w:rsid w:val="6BD2336D"/>
    <w:rsid w:val="6BD60CAD"/>
    <w:rsid w:val="6BDF473E"/>
    <w:rsid w:val="6C0558E4"/>
    <w:rsid w:val="6C080914"/>
    <w:rsid w:val="6C11147A"/>
    <w:rsid w:val="6C246962"/>
    <w:rsid w:val="6C276318"/>
    <w:rsid w:val="6C3E1F46"/>
    <w:rsid w:val="6C4F782F"/>
    <w:rsid w:val="6C5F74A8"/>
    <w:rsid w:val="6C7459B2"/>
    <w:rsid w:val="6C7713BB"/>
    <w:rsid w:val="6C795150"/>
    <w:rsid w:val="6C853E59"/>
    <w:rsid w:val="6C9059CA"/>
    <w:rsid w:val="6C910E22"/>
    <w:rsid w:val="6C932C10"/>
    <w:rsid w:val="6CB02848"/>
    <w:rsid w:val="6CB85F48"/>
    <w:rsid w:val="6CD93651"/>
    <w:rsid w:val="6CDF05BA"/>
    <w:rsid w:val="6CF95BA4"/>
    <w:rsid w:val="6D0C7CC4"/>
    <w:rsid w:val="6D133414"/>
    <w:rsid w:val="6D271DFE"/>
    <w:rsid w:val="6D283038"/>
    <w:rsid w:val="6D317368"/>
    <w:rsid w:val="6D6B2182"/>
    <w:rsid w:val="6D6B5118"/>
    <w:rsid w:val="6D786FEC"/>
    <w:rsid w:val="6D9208FA"/>
    <w:rsid w:val="6D930F53"/>
    <w:rsid w:val="6D957E44"/>
    <w:rsid w:val="6D984DAD"/>
    <w:rsid w:val="6DCA190A"/>
    <w:rsid w:val="6DCE2D05"/>
    <w:rsid w:val="6DD5197A"/>
    <w:rsid w:val="6DF110EB"/>
    <w:rsid w:val="6DF45D7B"/>
    <w:rsid w:val="6DFA7E13"/>
    <w:rsid w:val="6E0151D4"/>
    <w:rsid w:val="6E2539C9"/>
    <w:rsid w:val="6E257C37"/>
    <w:rsid w:val="6E3E62FD"/>
    <w:rsid w:val="6E47534F"/>
    <w:rsid w:val="6E483FE0"/>
    <w:rsid w:val="6E4C368D"/>
    <w:rsid w:val="6E826453"/>
    <w:rsid w:val="6E947328"/>
    <w:rsid w:val="6EB346F5"/>
    <w:rsid w:val="6EB41612"/>
    <w:rsid w:val="6EC60E8A"/>
    <w:rsid w:val="6ED47EB3"/>
    <w:rsid w:val="6EDE6235"/>
    <w:rsid w:val="6F0B3AC1"/>
    <w:rsid w:val="6F0C5484"/>
    <w:rsid w:val="6F3F31B5"/>
    <w:rsid w:val="6F424394"/>
    <w:rsid w:val="6F574468"/>
    <w:rsid w:val="6F58026F"/>
    <w:rsid w:val="6F602D52"/>
    <w:rsid w:val="6F692BDD"/>
    <w:rsid w:val="6F717BF2"/>
    <w:rsid w:val="6F7236A3"/>
    <w:rsid w:val="6F9B6AAF"/>
    <w:rsid w:val="6FC17F48"/>
    <w:rsid w:val="6FF037FD"/>
    <w:rsid w:val="700104D1"/>
    <w:rsid w:val="7010765F"/>
    <w:rsid w:val="701D1120"/>
    <w:rsid w:val="70230A57"/>
    <w:rsid w:val="70234663"/>
    <w:rsid w:val="70300D99"/>
    <w:rsid w:val="70401CDF"/>
    <w:rsid w:val="70560B68"/>
    <w:rsid w:val="706751CF"/>
    <w:rsid w:val="706C4B9A"/>
    <w:rsid w:val="707245DF"/>
    <w:rsid w:val="707444AE"/>
    <w:rsid w:val="707B6547"/>
    <w:rsid w:val="709418F9"/>
    <w:rsid w:val="709867F7"/>
    <w:rsid w:val="70C537E7"/>
    <w:rsid w:val="70C779ED"/>
    <w:rsid w:val="70CB76C8"/>
    <w:rsid w:val="70DF18C3"/>
    <w:rsid w:val="70E87F18"/>
    <w:rsid w:val="712D5FBE"/>
    <w:rsid w:val="712F47D8"/>
    <w:rsid w:val="71326B64"/>
    <w:rsid w:val="713368C1"/>
    <w:rsid w:val="713E27A7"/>
    <w:rsid w:val="71492D0B"/>
    <w:rsid w:val="714C7B10"/>
    <w:rsid w:val="714D0CF3"/>
    <w:rsid w:val="717200A9"/>
    <w:rsid w:val="717C268D"/>
    <w:rsid w:val="717C4B76"/>
    <w:rsid w:val="71930E1E"/>
    <w:rsid w:val="71AC3A39"/>
    <w:rsid w:val="71AC7738"/>
    <w:rsid w:val="71B17968"/>
    <w:rsid w:val="71C20803"/>
    <w:rsid w:val="71C76FBB"/>
    <w:rsid w:val="71E43BC3"/>
    <w:rsid w:val="71EA1331"/>
    <w:rsid w:val="72037B85"/>
    <w:rsid w:val="72113992"/>
    <w:rsid w:val="722472B8"/>
    <w:rsid w:val="7228164E"/>
    <w:rsid w:val="72510FFD"/>
    <w:rsid w:val="72574F24"/>
    <w:rsid w:val="726B025A"/>
    <w:rsid w:val="727A3D9C"/>
    <w:rsid w:val="727F1F3A"/>
    <w:rsid w:val="7282240A"/>
    <w:rsid w:val="728431FE"/>
    <w:rsid w:val="72871670"/>
    <w:rsid w:val="729A62F6"/>
    <w:rsid w:val="72A70BE9"/>
    <w:rsid w:val="72A96159"/>
    <w:rsid w:val="72AE3A41"/>
    <w:rsid w:val="72C0179F"/>
    <w:rsid w:val="72CA3797"/>
    <w:rsid w:val="72D16A9B"/>
    <w:rsid w:val="72E3255B"/>
    <w:rsid w:val="72E4123F"/>
    <w:rsid w:val="72E41704"/>
    <w:rsid w:val="73312916"/>
    <w:rsid w:val="73327279"/>
    <w:rsid w:val="733431BF"/>
    <w:rsid w:val="734A199D"/>
    <w:rsid w:val="73614636"/>
    <w:rsid w:val="736856B0"/>
    <w:rsid w:val="73702C45"/>
    <w:rsid w:val="737A6535"/>
    <w:rsid w:val="738530CB"/>
    <w:rsid w:val="73AB7794"/>
    <w:rsid w:val="73D26FAE"/>
    <w:rsid w:val="73D451DD"/>
    <w:rsid w:val="73EA6419"/>
    <w:rsid w:val="73EA721E"/>
    <w:rsid w:val="73EF3ADF"/>
    <w:rsid w:val="73F04B4E"/>
    <w:rsid w:val="7407788F"/>
    <w:rsid w:val="74091565"/>
    <w:rsid w:val="74096E9A"/>
    <w:rsid w:val="74112041"/>
    <w:rsid w:val="74351F94"/>
    <w:rsid w:val="7436688B"/>
    <w:rsid w:val="743844AA"/>
    <w:rsid w:val="744D0347"/>
    <w:rsid w:val="744D76BD"/>
    <w:rsid w:val="7458764F"/>
    <w:rsid w:val="745A6644"/>
    <w:rsid w:val="746B035A"/>
    <w:rsid w:val="746D7A41"/>
    <w:rsid w:val="74714492"/>
    <w:rsid w:val="74734FFB"/>
    <w:rsid w:val="74863E81"/>
    <w:rsid w:val="748B6704"/>
    <w:rsid w:val="749A54FE"/>
    <w:rsid w:val="749F5D41"/>
    <w:rsid w:val="74C94AFE"/>
    <w:rsid w:val="74D030FE"/>
    <w:rsid w:val="74DF63A5"/>
    <w:rsid w:val="74FF6D40"/>
    <w:rsid w:val="75147747"/>
    <w:rsid w:val="75295236"/>
    <w:rsid w:val="752D6AC9"/>
    <w:rsid w:val="7536178F"/>
    <w:rsid w:val="75364851"/>
    <w:rsid w:val="7549738E"/>
    <w:rsid w:val="755215D3"/>
    <w:rsid w:val="756E03ED"/>
    <w:rsid w:val="75736B02"/>
    <w:rsid w:val="75883430"/>
    <w:rsid w:val="758B4719"/>
    <w:rsid w:val="758E16C4"/>
    <w:rsid w:val="75A061BA"/>
    <w:rsid w:val="75B70B98"/>
    <w:rsid w:val="75EA04FB"/>
    <w:rsid w:val="75ED1A7A"/>
    <w:rsid w:val="75FF5848"/>
    <w:rsid w:val="761A4D64"/>
    <w:rsid w:val="761A7767"/>
    <w:rsid w:val="762069DD"/>
    <w:rsid w:val="76242496"/>
    <w:rsid w:val="762A1040"/>
    <w:rsid w:val="763130A4"/>
    <w:rsid w:val="76334A4F"/>
    <w:rsid w:val="764903F3"/>
    <w:rsid w:val="76517C8F"/>
    <w:rsid w:val="765C407E"/>
    <w:rsid w:val="767261E2"/>
    <w:rsid w:val="769B0B84"/>
    <w:rsid w:val="76A9357F"/>
    <w:rsid w:val="76B72758"/>
    <w:rsid w:val="76C7778F"/>
    <w:rsid w:val="76CD39A6"/>
    <w:rsid w:val="76E546FA"/>
    <w:rsid w:val="76F16911"/>
    <w:rsid w:val="76F438CA"/>
    <w:rsid w:val="770804E1"/>
    <w:rsid w:val="77091A0F"/>
    <w:rsid w:val="77143997"/>
    <w:rsid w:val="772C256C"/>
    <w:rsid w:val="77523E44"/>
    <w:rsid w:val="77605586"/>
    <w:rsid w:val="776A33AE"/>
    <w:rsid w:val="7786058D"/>
    <w:rsid w:val="779864B4"/>
    <w:rsid w:val="77D60F1E"/>
    <w:rsid w:val="77F641B0"/>
    <w:rsid w:val="77FF037E"/>
    <w:rsid w:val="780823A1"/>
    <w:rsid w:val="780E60BC"/>
    <w:rsid w:val="781C36A1"/>
    <w:rsid w:val="782017B2"/>
    <w:rsid w:val="78294803"/>
    <w:rsid w:val="783B39D3"/>
    <w:rsid w:val="78446EB6"/>
    <w:rsid w:val="785666F2"/>
    <w:rsid w:val="78660A33"/>
    <w:rsid w:val="78B25ED3"/>
    <w:rsid w:val="78C622A4"/>
    <w:rsid w:val="78CA4C55"/>
    <w:rsid w:val="78CA5330"/>
    <w:rsid w:val="78D769AB"/>
    <w:rsid w:val="78E701E5"/>
    <w:rsid w:val="79050363"/>
    <w:rsid w:val="791906E7"/>
    <w:rsid w:val="79384A73"/>
    <w:rsid w:val="79395622"/>
    <w:rsid w:val="79421EF2"/>
    <w:rsid w:val="79444EBD"/>
    <w:rsid w:val="794F1F71"/>
    <w:rsid w:val="79617738"/>
    <w:rsid w:val="796A54C8"/>
    <w:rsid w:val="797E298A"/>
    <w:rsid w:val="79821647"/>
    <w:rsid w:val="798F7E1F"/>
    <w:rsid w:val="799D1B18"/>
    <w:rsid w:val="79A232E1"/>
    <w:rsid w:val="79A50B3B"/>
    <w:rsid w:val="79B4260C"/>
    <w:rsid w:val="79BF62FA"/>
    <w:rsid w:val="79CE2FF7"/>
    <w:rsid w:val="79D919FD"/>
    <w:rsid w:val="7A10318F"/>
    <w:rsid w:val="7A194028"/>
    <w:rsid w:val="7A24680E"/>
    <w:rsid w:val="7A371A7A"/>
    <w:rsid w:val="7A3B4525"/>
    <w:rsid w:val="7A740F0B"/>
    <w:rsid w:val="7A8A28AD"/>
    <w:rsid w:val="7A9030F5"/>
    <w:rsid w:val="7A9813E6"/>
    <w:rsid w:val="7A9F3856"/>
    <w:rsid w:val="7AA96D0F"/>
    <w:rsid w:val="7AC1129C"/>
    <w:rsid w:val="7AD00408"/>
    <w:rsid w:val="7ADC75FE"/>
    <w:rsid w:val="7ADF1B39"/>
    <w:rsid w:val="7AE572C3"/>
    <w:rsid w:val="7AEA4374"/>
    <w:rsid w:val="7B112253"/>
    <w:rsid w:val="7B1573B0"/>
    <w:rsid w:val="7B1A52EC"/>
    <w:rsid w:val="7B1C1FBD"/>
    <w:rsid w:val="7B476CB0"/>
    <w:rsid w:val="7B510AF2"/>
    <w:rsid w:val="7B5D14A3"/>
    <w:rsid w:val="7B690FCA"/>
    <w:rsid w:val="7B743BF6"/>
    <w:rsid w:val="7B7932C7"/>
    <w:rsid w:val="7B9066AC"/>
    <w:rsid w:val="7B9E7F01"/>
    <w:rsid w:val="7BA90681"/>
    <w:rsid w:val="7BAE4F01"/>
    <w:rsid w:val="7BBB2A3B"/>
    <w:rsid w:val="7BC57F7A"/>
    <w:rsid w:val="7C0D793C"/>
    <w:rsid w:val="7C1472EA"/>
    <w:rsid w:val="7C18770B"/>
    <w:rsid w:val="7C1D68C4"/>
    <w:rsid w:val="7C240EC4"/>
    <w:rsid w:val="7C303FB2"/>
    <w:rsid w:val="7C3C23BB"/>
    <w:rsid w:val="7C3C31CE"/>
    <w:rsid w:val="7C4A046B"/>
    <w:rsid w:val="7C5024D4"/>
    <w:rsid w:val="7C6765CB"/>
    <w:rsid w:val="7C6F29EE"/>
    <w:rsid w:val="7C717887"/>
    <w:rsid w:val="7C874004"/>
    <w:rsid w:val="7C951A82"/>
    <w:rsid w:val="7C96733C"/>
    <w:rsid w:val="7C9E7B00"/>
    <w:rsid w:val="7CA47E6F"/>
    <w:rsid w:val="7CAD2236"/>
    <w:rsid w:val="7CC65696"/>
    <w:rsid w:val="7CDF0AEC"/>
    <w:rsid w:val="7D1D6107"/>
    <w:rsid w:val="7D231BE4"/>
    <w:rsid w:val="7D2D5C3F"/>
    <w:rsid w:val="7D326DF2"/>
    <w:rsid w:val="7D366659"/>
    <w:rsid w:val="7D45575C"/>
    <w:rsid w:val="7D4D058C"/>
    <w:rsid w:val="7D5B05D3"/>
    <w:rsid w:val="7D6851E2"/>
    <w:rsid w:val="7D8F7AC6"/>
    <w:rsid w:val="7D9C4DEA"/>
    <w:rsid w:val="7DBB2F43"/>
    <w:rsid w:val="7DCD06F9"/>
    <w:rsid w:val="7DCD5BB3"/>
    <w:rsid w:val="7DFB7D15"/>
    <w:rsid w:val="7DFE072C"/>
    <w:rsid w:val="7E531C92"/>
    <w:rsid w:val="7E561D9C"/>
    <w:rsid w:val="7E5D5697"/>
    <w:rsid w:val="7E604A2D"/>
    <w:rsid w:val="7E68150A"/>
    <w:rsid w:val="7E6C5A8B"/>
    <w:rsid w:val="7E7710E2"/>
    <w:rsid w:val="7E8976FD"/>
    <w:rsid w:val="7E8D2603"/>
    <w:rsid w:val="7E926A5B"/>
    <w:rsid w:val="7E9A41B2"/>
    <w:rsid w:val="7E9B4C74"/>
    <w:rsid w:val="7EC5285E"/>
    <w:rsid w:val="7EE14B29"/>
    <w:rsid w:val="7EE44932"/>
    <w:rsid w:val="7F125C9C"/>
    <w:rsid w:val="7F164567"/>
    <w:rsid w:val="7F1778D4"/>
    <w:rsid w:val="7F25116C"/>
    <w:rsid w:val="7F2C2F8C"/>
    <w:rsid w:val="7F33416D"/>
    <w:rsid w:val="7F3F7CF8"/>
    <w:rsid w:val="7F541679"/>
    <w:rsid w:val="7F5D11B0"/>
    <w:rsid w:val="7F720C62"/>
    <w:rsid w:val="7F754AA8"/>
    <w:rsid w:val="7F7A3ECD"/>
    <w:rsid w:val="7F802EA5"/>
    <w:rsid w:val="7F837036"/>
    <w:rsid w:val="7F8D473E"/>
    <w:rsid w:val="7FB02A56"/>
    <w:rsid w:val="7FBE0804"/>
    <w:rsid w:val="7FBF329D"/>
    <w:rsid w:val="7FC7091D"/>
    <w:rsid w:val="7FDA078D"/>
    <w:rsid w:val="7FDD60B1"/>
    <w:rsid w:val="7FDF0AC9"/>
    <w:rsid w:val="7FFA20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898B02A-6F36-42DC-8ADC-1B4161242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iPriority="0" w:qFormat="1"/>
    <w:lsdException w:name="footer" w:semiHidden="1" w:unhideWhenUsed="1"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14B"/>
    <w:pPr>
      <w:overflowPunct w:val="0"/>
      <w:autoSpaceDE w:val="0"/>
      <w:autoSpaceDN w:val="0"/>
      <w:adjustRightInd w:val="0"/>
      <w:spacing w:after="120" w:line="259" w:lineRule="auto"/>
      <w:jc w:val="both"/>
      <w:textAlignment w:val="baseline"/>
    </w:pPr>
    <w:rPr>
      <w:lang w:val="en-GB" w:eastAsia="en-US"/>
    </w:rPr>
  </w:style>
  <w:style w:type="paragraph" w:styleId="Heading1">
    <w:name w:val="heading 1"/>
    <w:basedOn w:val="Normal"/>
    <w:next w:val="YJ--"/>
    <w:link w:val="Heading1Char"/>
    <w:qFormat/>
    <w:rsid w:val="003F514B"/>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basedOn w:val="Normal"/>
    <w:next w:val="Normal"/>
    <w:qFormat/>
    <w:rsid w:val="003F514B"/>
    <w:pPr>
      <w:keepNext/>
      <w:numPr>
        <w:ilvl w:val="1"/>
        <w:numId w:val="1"/>
      </w:numPr>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rsid w:val="003F514B"/>
    <w:pPr>
      <w:keepNext/>
      <w:numPr>
        <w:ilvl w:val="2"/>
        <w:numId w:val="1"/>
      </w:numPr>
      <w:spacing w:before="240" w:after="60"/>
      <w:outlineLvl w:val="2"/>
    </w:pPr>
    <w:rPr>
      <w:rFonts w:cs="Arial"/>
      <w:b/>
      <w:bCs/>
      <w:sz w:val="24"/>
      <w:szCs w:val="26"/>
    </w:rPr>
  </w:style>
  <w:style w:type="paragraph" w:styleId="Heading4">
    <w:name w:val="heading 4"/>
    <w:basedOn w:val="Heading3"/>
    <w:next w:val="Normal"/>
    <w:link w:val="Heading4Char"/>
    <w:qFormat/>
    <w:rsid w:val="003F514B"/>
    <w:pPr>
      <w:numPr>
        <w:ilvl w:val="3"/>
      </w:numPr>
      <w:tabs>
        <w:tab w:val="clear" w:pos="720"/>
      </w:tabs>
      <w:outlineLvl w:val="3"/>
    </w:pPr>
    <w:rPr>
      <w:rFonts w:eastAsia="Times New Roman" w:cs="Times New Roman"/>
      <w:sz w:val="28"/>
      <w:szCs w:val="28"/>
    </w:rPr>
  </w:style>
  <w:style w:type="paragraph" w:styleId="Heading5">
    <w:name w:val="heading 5"/>
    <w:basedOn w:val="Heading4"/>
    <w:next w:val="Normal"/>
    <w:qFormat/>
    <w:rsid w:val="003F514B"/>
    <w:pPr>
      <w:numPr>
        <w:ilvl w:val="4"/>
      </w:numPr>
      <w:outlineLvl w:val="4"/>
    </w:pPr>
    <w:rPr>
      <w:i/>
      <w:iCs/>
      <w:sz w:val="26"/>
      <w:szCs w:val="26"/>
    </w:rPr>
  </w:style>
  <w:style w:type="paragraph" w:styleId="Heading6">
    <w:name w:val="heading 6"/>
    <w:basedOn w:val="Normal"/>
    <w:next w:val="Normal"/>
    <w:qFormat/>
    <w:rsid w:val="003F514B"/>
    <w:pPr>
      <w:numPr>
        <w:ilvl w:val="5"/>
        <w:numId w:val="1"/>
      </w:numPr>
      <w:spacing w:before="240" w:after="60"/>
      <w:outlineLvl w:val="5"/>
    </w:pPr>
    <w:rPr>
      <w:b/>
      <w:bCs/>
      <w:sz w:val="22"/>
      <w:szCs w:val="22"/>
    </w:rPr>
  </w:style>
  <w:style w:type="paragraph" w:styleId="Heading7">
    <w:name w:val="heading 7"/>
    <w:basedOn w:val="Normal"/>
    <w:next w:val="Normal"/>
    <w:qFormat/>
    <w:rsid w:val="003F514B"/>
    <w:pPr>
      <w:numPr>
        <w:ilvl w:val="6"/>
        <w:numId w:val="1"/>
      </w:numPr>
      <w:spacing w:before="240" w:after="60"/>
      <w:outlineLvl w:val="6"/>
    </w:pPr>
    <w:rPr>
      <w:sz w:val="24"/>
      <w:szCs w:val="24"/>
    </w:rPr>
  </w:style>
  <w:style w:type="paragraph" w:styleId="Heading8">
    <w:name w:val="heading 8"/>
    <w:basedOn w:val="Normal"/>
    <w:next w:val="NormalIndent"/>
    <w:link w:val="Heading8Char"/>
    <w:qFormat/>
    <w:rsid w:val="003F514B"/>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basedOn w:val="Normal"/>
    <w:next w:val="NormalIndent"/>
    <w:link w:val="Heading9Char"/>
    <w:qFormat/>
    <w:rsid w:val="003F514B"/>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rsid w:val="003F514B"/>
    <w:pPr>
      <w:spacing w:beforeLines="150" w:afterLines="100"/>
      <w:ind w:firstLineChars="200" w:firstLine="1440"/>
    </w:pPr>
    <w:rPr>
      <w:rFonts w:eastAsia="Times New Roman" w:cs="SimSun"/>
    </w:rPr>
  </w:style>
  <w:style w:type="paragraph" w:styleId="NormalIndent">
    <w:name w:val="Normal Indent"/>
    <w:basedOn w:val="Normal"/>
    <w:uiPriority w:val="99"/>
    <w:unhideWhenUsed/>
    <w:qFormat/>
    <w:rsid w:val="003F514B"/>
    <w:pPr>
      <w:ind w:firstLineChars="200" w:firstLine="420"/>
    </w:pPr>
  </w:style>
  <w:style w:type="paragraph" w:styleId="CommentSubject">
    <w:name w:val="annotation subject"/>
    <w:basedOn w:val="CommentText"/>
    <w:next w:val="CommentText"/>
    <w:link w:val="CommentSubjectChar"/>
    <w:uiPriority w:val="99"/>
    <w:unhideWhenUsed/>
    <w:qFormat/>
    <w:rsid w:val="003F514B"/>
    <w:rPr>
      <w:b/>
      <w:bCs/>
    </w:rPr>
  </w:style>
  <w:style w:type="paragraph" w:styleId="CommentText">
    <w:name w:val="annotation text"/>
    <w:basedOn w:val="Normal"/>
    <w:link w:val="CommentTextChar"/>
    <w:uiPriority w:val="99"/>
    <w:unhideWhenUsed/>
    <w:qFormat/>
    <w:rsid w:val="003F514B"/>
    <w:rPr>
      <w:rFonts w:eastAsia="Times New Roman"/>
    </w:rPr>
  </w:style>
  <w:style w:type="paragraph" w:styleId="Caption">
    <w:name w:val="caption"/>
    <w:basedOn w:val="Normal"/>
    <w:next w:val="Normal"/>
    <w:link w:val="CaptionChar"/>
    <w:qFormat/>
    <w:rsid w:val="003F514B"/>
    <w:rPr>
      <w:b/>
      <w:bCs/>
    </w:rPr>
  </w:style>
  <w:style w:type="paragraph" w:styleId="DocumentMap">
    <w:name w:val="Document Map"/>
    <w:basedOn w:val="Normal"/>
    <w:semiHidden/>
    <w:qFormat/>
    <w:rsid w:val="003F514B"/>
    <w:pPr>
      <w:shd w:val="clear" w:color="auto" w:fill="000080"/>
    </w:pPr>
    <w:rPr>
      <w:rFonts w:ascii="Tahoma" w:hAnsi="Tahoma" w:cs="Tahoma"/>
    </w:rPr>
  </w:style>
  <w:style w:type="paragraph" w:styleId="BodyText">
    <w:name w:val="Body Text"/>
    <w:basedOn w:val="Normal"/>
    <w:link w:val="BodyTextChar"/>
    <w:qFormat/>
    <w:rsid w:val="003F514B"/>
    <w:pPr>
      <w:overflowPunct/>
      <w:autoSpaceDE/>
      <w:autoSpaceDN/>
      <w:adjustRightInd/>
      <w:textAlignment w:val="auto"/>
    </w:pPr>
    <w:rPr>
      <w:rFonts w:eastAsia="MS Mincho"/>
      <w:sz w:val="22"/>
    </w:rPr>
  </w:style>
  <w:style w:type="paragraph" w:styleId="BodyTextIndent">
    <w:name w:val="Body Text Indent"/>
    <w:basedOn w:val="Normal"/>
    <w:qFormat/>
    <w:rsid w:val="003F514B"/>
    <w:pPr>
      <w:ind w:left="283"/>
    </w:pPr>
  </w:style>
  <w:style w:type="paragraph" w:styleId="BalloonText">
    <w:name w:val="Balloon Text"/>
    <w:basedOn w:val="Normal"/>
    <w:link w:val="BalloonTextChar"/>
    <w:uiPriority w:val="99"/>
    <w:unhideWhenUsed/>
    <w:qFormat/>
    <w:rsid w:val="003F514B"/>
    <w:pPr>
      <w:spacing w:after="0"/>
    </w:pPr>
    <w:rPr>
      <w:rFonts w:ascii="Tahoma" w:eastAsia="Times New Roman" w:hAnsi="Tahoma"/>
      <w:sz w:val="16"/>
      <w:szCs w:val="16"/>
    </w:rPr>
  </w:style>
  <w:style w:type="paragraph" w:styleId="Footer">
    <w:name w:val="footer"/>
    <w:basedOn w:val="Normal"/>
    <w:link w:val="FooterChar"/>
    <w:uiPriority w:val="99"/>
    <w:unhideWhenUsed/>
    <w:qFormat/>
    <w:rsid w:val="003F514B"/>
    <w:pPr>
      <w:tabs>
        <w:tab w:val="center" w:pos="4513"/>
        <w:tab w:val="right" w:pos="9026"/>
      </w:tabs>
      <w:snapToGrid w:val="0"/>
    </w:pPr>
    <w:rPr>
      <w:rFonts w:eastAsia="Times New Roman"/>
    </w:rPr>
  </w:style>
  <w:style w:type="paragraph" w:styleId="Header">
    <w:name w:val="header"/>
    <w:link w:val="HeaderChar"/>
    <w:qFormat/>
    <w:rsid w:val="003F514B"/>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TOC1">
    <w:name w:val="toc 1"/>
    <w:next w:val="Normal"/>
    <w:uiPriority w:val="39"/>
    <w:qFormat/>
    <w:rsid w:val="003F514B"/>
    <w:pPr>
      <w:keepNext/>
      <w:keepLines/>
      <w:widowControl w:val="0"/>
      <w:tabs>
        <w:tab w:val="left" w:pos="1701"/>
      </w:tabs>
      <w:overflowPunct w:val="0"/>
      <w:autoSpaceDE w:val="0"/>
      <w:autoSpaceDN w:val="0"/>
      <w:adjustRightInd w:val="0"/>
      <w:spacing w:before="120" w:after="160" w:line="259" w:lineRule="auto"/>
      <w:ind w:left="1701" w:hanging="1701"/>
      <w:textAlignment w:val="baseline"/>
    </w:pPr>
    <w:rPr>
      <w:rFonts w:ascii="Arial" w:hAnsi="Arial"/>
      <w:b/>
      <w:szCs w:val="22"/>
    </w:rPr>
  </w:style>
  <w:style w:type="paragraph" w:styleId="List">
    <w:name w:val="List"/>
    <w:basedOn w:val="Normal"/>
    <w:qFormat/>
    <w:rsid w:val="003F514B"/>
    <w:pPr>
      <w:ind w:left="283" w:hanging="283"/>
    </w:pPr>
  </w:style>
  <w:style w:type="paragraph" w:styleId="FootnoteText">
    <w:name w:val="footnote text"/>
    <w:basedOn w:val="Normal"/>
    <w:link w:val="FootnoteTextChar"/>
    <w:uiPriority w:val="99"/>
    <w:unhideWhenUsed/>
    <w:qFormat/>
    <w:rsid w:val="003F514B"/>
    <w:pPr>
      <w:snapToGrid w:val="0"/>
      <w:jc w:val="left"/>
    </w:pPr>
    <w:rPr>
      <w:rFonts w:eastAsia="Times New Roman"/>
      <w:sz w:val="18"/>
      <w:szCs w:val="18"/>
    </w:rPr>
  </w:style>
  <w:style w:type="paragraph" w:styleId="NormalWeb">
    <w:name w:val="Normal (Web)"/>
    <w:basedOn w:val="Normal"/>
    <w:uiPriority w:val="99"/>
    <w:qFormat/>
    <w:rsid w:val="003F514B"/>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sid w:val="003F514B"/>
    <w:rPr>
      <w:b/>
    </w:rPr>
  </w:style>
  <w:style w:type="character" w:styleId="PageNumber">
    <w:name w:val="page number"/>
    <w:basedOn w:val="DefaultParagraphFont"/>
    <w:uiPriority w:val="99"/>
    <w:unhideWhenUsed/>
    <w:qFormat/>
    <w:rsid w:val="003F514B"/>
  </w:style>
  <w:style w:type="character" w:styleId="FollowedHyperlink">
    <w:name w:val="FollowedHyperlink"/>
    <w:qFormat/>
    <w:rsid w:val="003F514B"/>
    <w:rPr>
      <w:color w:val="800080"/>
      <w:u w:val="single"/>
    </w:rPr>
  </w:style>
  <w:style w:type="character" w:styleId="Hyperlink">
    <w:name w:val="Hyperlink"/>
    <w:uiPriority w:val="99"/>
    <w:unhideWhenUsed/>
    <w:qFormat/>
    <w:rsid w:val="003F514B"/>
    <w:rPr>
      <w:color w:val="0000FF"/>
      <w:u w:val="single"/>
    </w:rPr>
  </w:style>
  <w:style w:type="character" w:styleId="CommentReference">
    <w:name w:val="annotation reference"/>
    <w:unhideWhenUsed/>
    <w:qFormat/>
    <w:rsid w:val="003F514B"/>
    <w:rPr>
      <w:sz w:val="16"/>
      <w:szCs w:val="16"/>
    </w:rPr>
  </w:style>
  <w:style w:type="character" w:styleId="FootnoteReference">
    <w:name w:val="footnote reference"/>
    <w:semiHidden/>
    <w:qFormat/>
    <w:rsid w:val="003F514B"/>
    <w:rPr>
      <w:rFonts w:eastAsia="Times New Roman"/>
      <w:b/>
      <w:kern w:val="2"/>
      <w:position w:val="6"/>
      <w:sz w:val="16"/>
      <w:lang w:val="en-GB"/>
    </w:rPr>
  </w:style>
  <w:style w:type="table" w:styleId="TableGrid">
    <w:name w:val="Table Grid"/>
    <w:basedOn w:val="TableNormal"/>
    <w:uiPriority w:val="59"/>
    <w:qFormat/>
    <w:rsid w:val="003F514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3F514B"/>
    <w:pPr>
      <w:overflowPunct/>
      <w:autoSpaceDE/>
      <w:autoSpaceDN/>
      <w:adjustRightInd/>
      <w:spacing w:before="60" w:after="60" w:line="288" w:lineRule="auto"/>
      <w:ind w:firstLineChars="200" w:firstLine="200"/>
      <w:textAlignment w:val="auto"/>
    </w:pPr>
    <w:rPr>
      <w:lang w:eastAsia="ko-KR"/>
    </w:rPr>
  </w:style>
  <w:style w:type="paragraph" w:customStyle="1" w:styleId="ListParagraph1">
    <w:name w:val="List Paragraph1"/>
    <w:basedOn w:val="Normal"/>
    <w:link w:val="ListParagraphChar"/>
    <w:uiPriority w:val="34"/>
    <w:qFormat/>
    <w:rsid w:val="003F514B"/>
    <w:pPr>
      <w:overflowPunct/>
      <w:autoSpaceDE/>
      <w:autoSpaceDN/>
      <w:adjustRightInd/>
      <w:spacing w:after="0"/>
      <w:ind w:firstLineChars="200" w:firstLine="420"/>
      <w:textAlignment w:val="auto"/>
    </w:pPr>
    <w:rPr>
      <w:rFonts w:ascii="SimSun" w:hAnsi="SimSun"/>
      <w:sz w:val="24"/>
      <w:szCs w:val="24"/>
    </w:rPr>
  </w:style>
  <w:style w:type="character" w:customStyle="1" w:styleId="PlaceholderText1">
    <w:name w:val="Placeholder Text1"/>
    <w:uiPriority w:val="99"/>
    <w:semiHidden/>
    <w:qFormat/>
    <w:rsid w:val="003F514B"/>
    <w:rPr>
      <w:color w:val="808080"/>
    </w:rPr>
  </w:style>
  <w:style w:type="character" w:customStyle="1" w:styleId="B2Char1">
    <w:name w:val="B2 Char1"/>
    <w:link w:val="B2"/>
    <w:qFormat/>
    <w:rsid w:val="003F514B"/>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3F514B"/>
    <w:pPr>
      <w:overflowPunct/>
      <w:autoSpaceDE/>
      <w:autoSpaceDN/>
      <w:adjustRightInd/>
      <w:ind w:left="851" w:hanging="284"/>
      <w:textAlignment w:val="auto"/>
    </w:pPr>
    <w:rPr>
      <w:rFonts w:eastAsia="Times New Roman"/>
    </w:rPr>
  </w:style>
  <w:style w:type="character" w:customStyle="1" w:styleId="BodyTextChar">
    <w:name w:val="Body Text Char"/>
    <w:link w:val="BodyText"/>
    <w:qFormat/>
    <w:rsid w:val="003F514B"/>
    <w:rPr>
      <w:rFonts w:ascii="Times New Roman" w:eastAsia="MS Mincho" w:hAnsi="Times New Roman"/>
      <w:sz w:val="22"/>
      <w:lang w:val="en-GB" w:eastAsia="en-US"/>
    </w:rPr>
  </w:style>
  <w:style w:type="character" w:customStyle="1" w:styleId="Heading1Char">
    <w:name w:val="Heading 1 Char"/>
    <w:link w:val="Heading1"/>
    <w:qFormat/>
    <w:rsid w:val="003F514B"/>
    <w:rPr>
      <w:rFonts w:ascii="Arial" w:eastAsia="Times New Roman" w:hAnsi="Arial"/>
      <w:sz w:val="36"/>
      <w:lang w:val="en-GB" w:eastAsia="en-US" w:bidi="ar-SA"/>
    </w:rPr>
  </w:style>
  <w:style w:type="character" w:customStyle="1" w:styleId="FooterChar">
    <w:name w:val="Footer Char"/>
    <w:link w:val="Footer"/>
    <w:uiPriority w:val="99"/>
    <w:qFormat/>
    <w:rsid w:val="003F514B"/>
    <w:rPr>
      <w:rFonts w:ascii="Times New Roman" w:eastAsia="Times New Roman" w:hAnsi="Times New Roman"/>
      <w:lang w:val="en-GB" w:eastAsia="en-US"/>
    </w:rPr>
  </w:style>
  <w:style w:type="character" w:customStyle="1" w:styleId="CommentTextChar">
    <w:name w:val="Comment Text Char"/>
    <w:link w:val="CommentText"/>
    <w:uiPriority w:val="99"/>
    <w:qFormat/>
    <w:rsid w:val="003F514B"/>
    <w:rPr>
      <w:rFonts w:ascii="Times New Roman" w:eastAsia="Times New Roman" w:hAnsi="Times New Roman" w:cs="Times New Roman"/>
      <w:sz w:val="20"/>
      <w:szCs w:val="20"/>
      <w:lang w:val="en-GB"/>
    </w:rPr>
  </w:style>
  <w:style w:type="character" w:customStyle="1" w:styleId="HeaderChar">
    <w:name w:val="Header Char"/>
    <w:link w:val="Header"/>
    <w:qFormat/>
    <w:rsid w:val="003F514B"/>
    <w:rPr>
      <w:rFonts w:ascii="Arial" w:hAnsi="Arial"/>
      <w:b/>
      <w:sz w:val="18"/>
      <w:lang w:val="en-US" w:eastAsia="en-US" w:bidi="ar-SA"/>
    </w:rPr>
  </w:style>
  <w:style w:type="character" w:customStyle="1" w:styleId="PLChar">
    <w:name w:val="PL Char"/>
    <w:link w:val="PL"/>
    <w:qFormat/>
    <w:rsid w:val="003F514B"/>
    <w:rPr>
      <w:rFonts w:ascii="Courier New" w:hAnsi="Courier New"/>
      <w:sz w:val="16"/>
      <w:lang w:val="en-GB" w:eastAsia="ja-JP" w:bidi="ar-SA"/>
    </w:rPr>
  </w:style>
  <w:style w:type="paragraph" w:customStyle="1" w:styleId="PL">
    <w:name w:val="PL"/>
    <w:link w:val="PLChar"/>
    <w:qFormat/>
    <w:rsid w:val="003F5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GB" w:eastAsia="ja-JP"/>
    </w:rPr>
  </w:style>
  <w:style w:type="character" w:customStyle="1" w:styleId="msoins0">
    <w:name w:val="msoins"/>
    <w:basedOn w:val="DefaultParagraphFont"/>
    <w:qFormat/>
    <w:rsid w:val="003F514B"/>
  </w:style>
  <w:style w:type="character" w:customStyle="1" w:styleId="THChar">
    <w:name w:val="TH Char"/>
    <w:link w:val="TH"/>
    <w:qFormat/>
    <w:rsid w:val="003F514B"/>
    <w:rPr>
      <w:rFonts w:ascii="Arial" w:eastAsia="Times New Roman" w:hAnsi="Arial"/>
      <w:b/>
      <w:lang w:val="en-GB" w:eastAsia="en-GB"/>
    </w:rPr>
  </w:style>
  <w:style w:type="paragraph" w:customStyle="1" w:styleId="TH">
    <w:name w:val="TH"/>
    <w:basedOn w:val="Normal"/>
    <w:link w:val="THChar"/>
    <w:qFormat/>
    <w:rsid w:val="003F514B"/>
    <w:pPr>
      <w:keepNext/>
      <w:keepLines/>
      <w:spacing w:before="60"/>
      <w:jc w:val="center"/>
    </w:pPr>
    <w:rPr>
      <w:rFonts w:ascii="Arial" w:eastAsia="Times New Roman" w:hAnsi="Arial"/>
      <w:b/>
      <w:lang w:eastAsia="en-GB"/>
    </w:rPr>
  </w:style>
  <w:style w:type="character" w:customStyle="1" w:styleId="Heading4Char">
    <w:name w:val="Heading 4 Char"/>
    <w:link w:val="Heading4"/>
    <w:qFormat/>
    <w:rsid w:val="003F514B"/>
    <w:rPr>
      <w:rFonts w:ascii="Times New Roman" w:eastAsia="Times New Roman" w:hAnsi="Times New Roman"/>
      <w:b/>
      <w:bCs/>
      <w:sz w:val="28"/>
      <w:szCs w:val="28"/>
      <w:lang w:val="en-GB" w:eastAsia="en-US"/>
    </w:rPr>
  </w:style>
  <w:style w:type="character" w:customStyle="1" w:styleId="TAHChar">
    <w:name w:val="TAH Char"/>
    <w:link w:val="TAH"/>
    <w:qFormat/>
    <w:rsid w:val="003F514B"/>
    <w:rPr>
      <w:rFonts w:ascii="Arial" w:hAnsi="Arial"/>
      <w:b/>
      <w:sz w:val="18"/>
      <w:lang w:val="en-GB" w:eastAsia="ja-JP" w:bidi="ar-SA"/>
    </w:rPr>
  </w:style>
  <w:style w:type="paragraph" w:customStyle="1" w:styleId="TAH">
    <w:name w:val="TAH"/>
    <w:basedOn w:val="TAC"/>
    <w:link w:val="TAHChar"/>
    <w:qFormat/>
    <w:rsid w:val="003F514B"/>
    <w:rPr>
      <w:rFonts w:eastAsia="SimSun"/>
      <w:b/>
    </w:rPr>
  </w:style>
  <w:style w:type="paragraph" w:customStyle="1" w:styleId="TAC">
    <w:name w:val="TAC"/>
    <w:basedOn w:val="TAL"/>
    <w:link w:val="TACChar"/>
    <w:qFormat/>
    <w:rsid w:val="003F514B"/>
    <w:pPr>
      <w:jc w:val="center"/>
    </w:pPr>
    <w:rPr>
      <w:rFonts w:eastAsia="Times New Roman"/>
    </w:rPr>
  </w:style>
  <w:style w:type="paragraph" w:customStyle="1" w:styleId="TAL">
    <w:name w:val="TAL"/>
    <w:basedOn w:val="Normal"/>
    <w:link w:val="TALChar"/>
    <w:qFormat/>
    <w:rsid w:val="003F514B"/>
    <w:pPr>
      <w:keepNext/>
      <w:keepLines/>
      <w:spacing w:after="0"/>
    </w:pPr>
    <w:rPr>
      <w:rFonts w:ascii="Arial" w:hAnsi="Arial"/>
      <w:sz w:val="18"/>
      <w:lang w:eastAsia="ja-JP"/>
    </w:rPr>
  </w:style>
  <w:style w:type="character" w:customStyle="1" w:styleId="TextCar">
    <w:name w:val="Text Car"/>
    <w:link w:val="Text"/>
    <w:qFormat/>
    <w:rsid w:val="003F514B"/>
    <w:rPr>
      <w:rFonts w:ascii="Arial" w:hAnsi="Arial"/>
      <w:lang w:val="en-US" w:eastAsia="en-US" w:bidi="ar-SA"/>
    </w:rPr>
  </w:style>
  <w:style w:type="paragraph" w:customStyle="1" w:styleId="Text">
    <w:name w:val="Text"/>
    <w:basedOn w:val="Normal"/>
    <w:link w:val="TextCar"/>
    <w:qFormat/>
    <w:rsid w:val="003F514B"/>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sid w:val="003F514B"/>
    <w:rPr>
      <w:rFonts w:ascii="Times New Roman" w:eastAsia="SimSun" w:hAnsi="Times New Roman"/>
    </w:rPr>
  </w:style>
  <w:style w:type="paragraph" w:customStyle="1" w:styleId="MTDisplayEquation">
    <w:name w:val="MTDisplayEquation"/>
    <w:basedOn w:val="Normal"/>
    <w:next w:val="Normal"/>
    <w:link w:val="MTDisplayEquationChar"/>
    <w:qFormat/>
    <w:rsid w:val="003F514B"/>
    <w:pPr>
      <w:tabs>
        <w:tab w:val="center" w:pos="4680"/>
        <w:tab w:val="right" w:pos="9360"/>
      </w:tabs>
    </w:pPr>
  </w:style>
  <w:style w:type="character" w:customStyle="1" w:styleId="ReferenceChar">
    <w:name w:val="Reference Char"/>
    <w:link w:val="Reference"/>
    <w:qFormat/>
    <w:rsid w:val="003F514B"/>
    <w:rPr>
      <w:rFonts w:ascii="Times New Roman" w:eastAsia="MS Mincho" w:hAnsi="Times New Roman"/>
      <w:sz w:val="22"/>
      <w:lang w:val="en-GB" w:eastAsia="en-US"/>
    </w:rPr>
  </w:style>
  <w:style w:type="paragraph" w:customStyle="1" w:styleId="Reference">
    <w:name w:val="Reference"/>
    <w:basedOn w:val="Normal"/>
    <w:link w:val="ReferenceChar"/>
    <w:qFormat/>
    <w:rsid w:val="003F514B"/>
    <w:pPr>
      <w:numPr>
        <w:numId w:val="2"/>
      </w:numPr>
      <w:ind w:right="-99"/>
    </w:pPr>
    <w:rPr>
      <w:rFonts w:eastAsia="MS Mincho"/>
      <w:sz w:val="22"/>
    </w:rPr>
  </w:style>
  <w:style w:type="character" w:customStyle="1" w:styleId="BalloonTextChar">
    <w:name w:val="Balloon Text Char"/>
    <w:link w:val="BalloonText"/>
    <w:uiPriority w:val="99"/>
    <w:semiHidden/>
    <w:qFormat/>
    <w:rsid w:val="003F514B"/>
    <w:rPr>
      <w:rFonts w:ascii="Tahoma" w:eastAsia="Times New Roman" w:hAnsi="Tahoma" w:cs="Tahoma"/>
      <w:sz w:val="16"/>
      <w:szCs w:val="16"/>
      <w:lang w:val="en-GB"/>
    </w:rPr>
  </w:style>
  <w:style w:type="character" w:customStyle="1" w:styleId="maintextChar">
    <w:name w:val="main text Char"/>
    <w:link w:val="maintext"/>
    <w:qFormat/>
    <w:rsid w:val="003F514B"/>
    <w:rPr>
      <w:rFonts w:ascii="Times New Roman" w:hAnsi="Times New Roman" w:cs="Batang"/>
      <w:lang w:val="en-GB" w:eastAsia="ko-KR"/>
    </w:rPr>
  </w:style>
  <w:style w:type="character" w:customStyle="1" w:styleId="headeroddChar">
    <w:name w:val="header odd Char"/>
    <w:qFormat/>
    <w:rsid w:val="003F514B"/>
    <w:rPr>
      <w:lang w:val="en-GB" w:eastAsia="en-US" w:bidi="ar-SA"/>
    </w:rPr>
  </w:style>
  <w:style w:type="character" w:customStyle="1" w:styleId="B1">
    <w:name w:val="B1 (文字)"/>
    <w:qFormat/>
    <w:rsid w:val="003F514B"/>
    <w:rPr>
      <w:rFonts w:eastAsia="Times New Roman"/>
    </w:rPr>
  </w:style>
  <w:style w:type="character" w:customStyle="1" w:styleId="CaptionChar">
    <w:name w:val="Caption Char"/>
    <w:link w:val="Caption"/>
    <w:qFormat/>
    <w:rsid w:val="003F514B"/>
    <w:rPr>
      <w:b/>
      <w:bCs/>
      <w:lang w:val="en-GB" w:eastAsia="en-US" w:bidi="ar-SA"/>
    </w:rPr>
  </w:style>
  <w:style w:type="character" w:customStyle="1" w:styleId="Doc-titleChar">
    <w:name w:val="Doc-title Char"/>
    <w:link w:val="Doc-title"/>
    <w:qFormat/>
    <w:rsid w:val="003F514B"/>
    <w:rPr>
      <w:rFonts w:ascii="Arial" w:eastAsia="MS Mincho" w:hAnsi="Arial"/>
      <w:szCs w:val="24"/>
      <w:lang w:val="en-GB" w:eastAsia="en-GB" w:bidi="ar-SA"/>
    </w:rPr>
  </w:style>
  <w:style w:type="paragraph" w:customStyle="1" w:styleId="Doc-title">
    <w:name w:val="Doc-title"/>
    <w:basedOn w:val="Normal"/>
    <w:next w:val="Doc-text2"/>
    <w:link w:val="Doc-titleChar"/>
    <w:qFormat/>
    <w:rsid w:val="003F514B"/>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rsid w:val="003F514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link w:val="Heading9"/>
    <w:qFormat/>
    <w:rsid w:val="003F514B"/>
    <w:rPr>
      <w:rFonts w:ascii="Arial" w:eastAsia="SimSun" w:hAnsi="Arial"/>
      <w:kern w:val="2"/>
      <w:sz w:val="21"/>
      <w:szCs w:val="24"/>
    </w:rPr>
  </w:style>
  <w:style w:type="character" w:customStyle="1" w:styleId="apple-converted-space">
    <w:name w:val="apple-converted-space"/>
    <w:basedOn w:val="DefaultParagraphFont"/>
    <w:qFormat/>
    <w:rsid w:val="003F514B"/>
  </w:style>
  <w:style w:type="character" w:customStyle="1" w:styleId="Heading8Char">
    <w:name w:val="Heading 8 Char"/>
    <w:link w:val="Heading8"/>
    <w:qFormat/>
    <w:rsid w:val="003F514B"/>
    <w:rPr>
      <w:rFonts w:ascii="Arial" w:eastAsia="SimSun" w:hAnsi="Arial"/>
      <w:kern w:val="2"/>
      <w:sz w:val="21"/>
      <w:szCs w:val="24"/>
    </w:rPr>
  </w:style>
  <w:style w:type="character" w:customStyle="1" w:styleId="Doc-text2Char">
    <w:name w:val="Doc-text2 Char"/>
    <w:link w:val="Doc-text2"/>
    <w:qFormat/>
    <w:rsid w:val="003F514B"/>
    <w:rPr>
      <w:rFonts w:ascii="Arial" w:eastAsia="MS Mincho" w:hAnsi="Arial"/>
      <w:szCs w:val="24"/>
      <w:lang w:val="en-GB" w:eastAsia="en-GB" w:bidi="ar-SA"/>
    </w:rPr>
  </w:style>
  <w:style w:type="character" w:customStyle="1" w:styleId="TACChar">
    <w:name w:val="TAC Char"/>
    <w:link w:val="TAC"/>
    <w:qFormat/>
    <w:rsid w:val="003F514B"/>
    <w:rPr>
      <w:rFonts w:ascii="Arial" w:eastAsia="Times New Roman" w:hAnsi="Arial"/>
      <w:sz w:val="18"/>
      <w:lang w:val="en-GB" w:eastAsia="ja-JP"/>
    </w:rPr>
  </w:style>
  <w:style w:type="character" w:customStyle="1" w:styleId="NOChar">
    <w:name w:val="NO Char"/>
    <w:link w:val="NO"/>
    <w:qFormat/>
    <w:rsid w:val="003F514B"/>
    <w:rPr>
      <w:rFonts w:eastAsia="MS Mincho"/>
      <w:lang w:val="en-GB" w:eastAsia="en-US" w:bidi="ar-SA"/>
    </w:rPr>
  </w:style>
  <w:style w:type="paragraph" w:customStyle="1" w:styleId="NO">
    <w:name w:val="NO"/>
    <w:basedOn w:val="Normal"/>
    <w:link w:val="NOChar"/>
    <w:qFormat/>
    <w:rsid w:val="003F514B"/>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sid w:val="003F514B"/>
    <w:rPr>
      <w:rFonts w:ascii="Times New Roman" w:eastAsia="Times New Roman" w:hAnsi="Times New Roman" w:cs="Times New Roman"/>
      <w:b/>
      <w:bCs/>
      <w:sz w:val="20"/>
      <w:szCs w:val="20"/>
      <w:lang w:val="en-GB"/>
    </w:rPr>
  </w:style>
  <w:style w:type="character" w:customStyle="1" w:styleId="ListParagraphChar">
    <w:name w:val="List Paragraph Char"/>
    <w:link w:val="ListParagraph1"/>
    <w:uiPriority w:val="34"/>
    <w:qFormat/>
    <w:locked/>
    <w:rsid w:val="003F514B"/>
    <w:rPr>
      <w:rFonts w:ascii="SimSun" w:eastAsia="SimSun" w:hAnsi="SimSun" w:cs="SimSun"/>
      <w:sz w:val="24"/>
      <w:szCs w:val="24"/>
    </w:rPr>
  </w:style>
  <w:style w:type="character" w:customStyle="1" w:styleId="B1Char1">
    <w:name w:val="B1 Char1"/>
    <w:link w:val="B10"/>
    <w:qFormat/>
    <w:rsid w:val="003F514B"/>
    <w:rPr>
      <w:rFonts w:eastAsia="MS Mincho"/>
      <w:lang w:val="en-GB" w:eastAsia="en-US" w:bidi="ar-SA"/>
    </w:rPr>
  </w:style>
  <w:style w:type="paragraph" w:customStyle="1" w:styleId="B10">
    <w:name w:val="B1"/>
    <w:basedOn w:val="List"/>
    <w:link w:val="B1Char1"/>
    <w:qFormat/>
    <w:rsid w:val="003F514B"/>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sid w:val="003F514B"/>
    <w:rPr>
      <w:rFonts w:ascii="Times New Roman" w:eastAsia="Times New Roman" w:hAnsi="Times New Roman"/>
      <w:sz w:val="18"/>
      <w:szCs w:val="18"/>
      <w:lang w:val="en-GB" w:eastAsia="en-US"/>
    </w:rPr>
  </w:style>
  <w:style w:type="character" w:customStyle="1" w:styleId="TALChar">
    <w:name w:val="TAL Char"/>
    <w:link w:val="TAL"/>
    <w:qFormat/>
    <w:rsid w:val="003F514B"/>
    <w:rPr>
      <w:rFonts w:ascii="Arial" w:hAnsi="Arial"/>
      <w:sz w:val="18"/>
      <w:lang w:val="en-GB" w:eastAsia="ja-JP" w:bidi="ar-SA"/>
    </w:rPr>
  </w:style>
  <w:style w:type="character" w:customStyle="1" w:styleId="B1Char">
    <w:name w:val="B1 Char"/>
    <w:qFormat/>
    <w:rsid w:val="003F514B"/>
    <w:rPr>
      <w:rFonts w:ascii="Times New Roman" w:hAnsi="Times New Roman"/>
      <w:lang w:val="en-GB" w:eastAsia="en-US"/>
    </w:rPr>
  </w:style>
  <w:style w:type="character" w:customStyle="1" w:styleId="MTEquationSection">
    <w:name w:val="MTEquationSection"/>
    <w:qFormat/>
    <w:rsid w:val="003F514B"/>
    <w:rPr>
      <w:rFonts w:cs="Arial"/>
      <w:bCs/>
      <w:vanish/>
      <w:color w:val="FF0000"/>
      <w:sz w:val="28"/>
      <w:szCs w:val="28"/>
      <w:lang w:eastAsia="zh-CN"/>
    </w:rPr>
  </w:style>
  <w:style w:type="character" w:customStyle="1" w:styleId="TALLeft100cmCharChar">
    <w:name w:val="TAL + Left:  1;00 cm Char Char"/>
    <w:link w:val="TALLeft1"/>
    <w:qFormat/>
    <w:rsid w:val="003F514B"/>
    <w:rPr>
      <w:rFonts w:ascii="Arial" w:hAnsi="Arial"/>
      <w:sz w:val="18"/>
      <w:lang w:val="en-GB" w:eastAsia="en-GB" w:bidi="ar-SA"/>
    </w:rPr>
  </w:style>
  <w:style w:type="paragraph" w:customStyle="1" w:styleId="TALLeft1">
    <w:name w:val="TAL + Left:  1"/>
    <w:basedOn w:val="TAL"/>
    <w:link w:val="TALLeft100cmCharChar"/>
    <w:qFormat/>
    <w:rsid w:val="003F514B"/>
    <w:pPr>
      <w:ind w:left="567"/>
    </w:pPr>
    <w:rPr>
      <w:lang w:eastAsia="en-GB"/>
    </w:rPr>
  </w:style>
  <w:style w:type="paragraph" w:customStyle="1" w:styleId="doc-text20">
    <w:name w:val="doc-text2"/>
    <w:basedOn w:val="Normal"/>
    <w:qFormat/>
    <w:rsid w:val="003F514B"/>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rsid w:val="003F514B"/>
    <w:pPr>
      <w:ind w:left="567"/>
    </w:pPr>
    <w:rPr>
      <w:lang w:eastAsia="en-US"/>
    </w:rPr>
  </w:style>
  <w:style w:type="paragraph" w:customStyle="1" w:styleId="CRCoverPage">
    <w:name w:val="CR Cover Page"/>
    <w:qFormat/>
    <w:rsid w:val="003F514B"/>
    <w:pPr>
      <w:spacing w:after="120" w:line="259" w:lineRule="auto"/>
    </w:pPr>
    <w:rPr>
      <w:rFonts w:ascii="Arial" w:eastAsia="MS Mincho" w:hAnsi="Arial"/>
      <w:lang w:val="en-GB" w:eastAsia="en-US"/>
    </w:rPr>
  </w:style>
  <w:style w:type="paragraph" w:customStyle="1" w:styleId="TF">
    <w:name w:val="TF"/>
    <w:basedOn w:val="TH"/>
    <w:qFormat/>
    <w:rsid w:val="003F514B"/>
    <w:pPr>
      <w:keepNext w:val="0"/>
      <w:spacing w:before="0" w:after="240"/>
    </w:pPr>
  </w:style>
  <w:style w:type="paragraph" w:customStyle="1" w:styleId="TALLeft125cm">
    <w:name w:val="TAL + Left: 125 cm"/>
    <w:basedOn w:val="Normal"/>
    <w:qFormat/>
    <w:rsid w:val="003F514B"/>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rsid w:val="003F514B"/>
    <w:pPr>
      <w:tabs>
        <w:tab w:val="left" w:pos="1701"/>
        <w:tab w:val="right" w:pos="9639"/>
      </w:tabs>
      <w:spacing w:after="240"/>
    </w:pPr>
    <w:rPr>
      <w:rFonts w:ascii="Arial" w:hAnsi="Arial"/>
      <w:b/>
      <w:sz w:val="24"/>
      <w:lang w:eastAsia="zh-CN"/>
    </w:rPr>
  </w:style>
  <w:style w:type="paragraph" w:customStyle="1" w:styleId="EQ">
    <w:name w:val="EQ"/>
    <w:basedOn w:val="Normal"/>
    <w:next w:val="Normal"/>
    <w:qFormat/>
    <w:rsid w:val="003F514B"/>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rsid w:val="003F514B"/>
    <w:pPr>
      <w:numPr>
        <w:numId w:val="3"/>
      </w:numPr>
      <w:spacing w:after="160" w:line="259" w:lineRule="auto"/>
    </w:pPr>
    <w:rPr>
      <w:rFonts w:eastAsia="MS Mincho"/>
      <w:lang w:val="en-GB" w:eastAsia="en-US"/>
    </w:rPr>
  </w:style>
  <w:style w:type="paragraph" w:customStyle="1" w:styleId="ZT">
    <w:name w:val="ZT"/>
    <w:qFormat/>
    <w:rsid w:val="003F514B"/>
    <w:pPr>
      <w:framePr w:wrap="notBeside" w:hAnchor="margin" w:yAlign="center"/>
      <w:widowControl w:val="0"/>
      <w:spacing w:after="160" w:line="240" w:lineRule="atLeast"/>
      <w:jc w:val="right"/>
    </w:pPr>
    <w:rPr>
      <w:rFonts w:ascii="Arial" w:hAnsi="Arial"/>
      <w:b/>
      <w:sz w:val="34"/>
      <w:lang w:val="en-GB" w:eastAsia="en-US"/>
    </w:rPr>
  </w:style>
  <w:style w:type="paragraph" w:customStyle="1" w:styleId="CharChar13CharChar">
    <w:name w:val="Char Char13 (文字) (文字) Char Char"/>
    <w:basedOn w:val="Normal"/>
    <w:qFormat/>
    <w:rsid w:val="003F514B"/>
    <w:pPr>
      <w:widowControl w:val="0"/>
      <w:overflowPunct/>
      <w:autoSpaceDE/>
      <w:autoSpaceDN/>
      <w:adjustRightInd/>
      <w:spacing w:after="0"/>
      <w:textAlignment w:val="auto"/>
    </w:pPr>
    <w:rPr>
      <w:kern w:val="2"/>
      <w:sz w:val="21"/>
      <w:szCs w:val="24"/>
      <w:lang w:val="en-US" w:eastAsia="zh-CN"/>
    </w:rPr>
  </w:style>
  <w:style w:type="paragraph" w:customStyle="1" w:styleId="References">
    <w:name w:val="References"/>
    <w:basedOn w:val="Normal"/>
    <w:qFormat/>
    <w:rsid w:val="003F514B"/>
    <w:pPr>
      <w:numPr>
        <w:numId w:val="4"/>
      </w:numPr>
      <w:overflowPunct/>
      <w:adjustRightInd/>
      <w:spacing w:after="60"/>
      <w:textAlignment w:val="auto"/>
    </w:pPr>
    <w:rPr>
      <w:szCs w:val="16"/>
      <w:lang w:val="en-US"/>
    </w:rPr>
  </w:style>
  <w:style w:type="paragraph" w:customStyle="1" w:styleId="ListParagraph2">
    <w:name w:val="List Paragraph2"/>
    <w:basedOn w:val="Normal"/>
    <w:uiPriority w:val="34"/>
    <w:unhideWhenUsed/>
    <w:qFormat/>
    <w:rsid w:val="003F514B"/>
    <w:pPr>
      <w:ind w:firstLineChars="200" w:firstLine="420"/>
    </w:pPr>
  </w:style>
  <w:style w:type="paragraph" w:customStyle="1" w:styleId="ListParagraph11">
    <w:name w:val="List Paragraph11"/>
    <w:basedOn w:val="Normal"/>
    <w:uiPriority w:val="34"/>
    <w:qFormat/>
    <w:rsid w:val="003F514B"/>
    <w:pPr>
      <w:ind w:left="720"/>
      <w:contextualSpacing/>
    </w:pPr>
  </w:style>
  <w:style w:type="paragraph" w:customStyle="1" w:styleId="ACTION">
    <w:name w:val="ACTION"/>
    <w:basedOn w:val="Normal"/>
    <w:qFormat/>
    <w:rsid w:val="003F514B"/>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sid w:val="003F514B"/>
    <w:pPr>
      <w:spacing w:after="160" w:line="259" w:lineRule="auto"/>
    </w:pPr>
    <w:rPr>
      <w:sz w:val="22"/>
      <w:lang w:val="en-GB" w:eastAsia="en-US"/>
    </w:rPr>
  </w:style>
  <w:style w:type="paragraph" w:customStyle="1" w:styleId="Style1">
    <w:name w:val="_Style 1"/>
    <w:basedOn w:val="Normal"/>
    <w:uiPriority w:val="34"/>
    <w:qFormat/>
    <w:rsid w:val="003F514B"/>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rsid w:val="003F514B"/>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rsid w:val="003F514B"/>
    <w:pPr>
      <w:spacing w:line="276" w:lineRule="auto"/>
      <w:ind w:firstLineChars="200" w:firstLine="420"/>
    </w:pPr>
  </w:style>
  <w:style w:type="paragraph" w:customStyle="1" w:styleId="3GPPNormalText">
    <w:name w:val="3GPP Normal Text"/>
    <w:basedOn w:val="BodyText"/>
    <w:qFormat/>
    <w:rsid w:val="003F514B"/>
    <w:rPr>
      <w:szCs w:val="24"/>
      <w:lang w:eastAsia="ko-KR"/>
    </w:rPr>
  </w:style>
  <w:style w:type="paragraph" w:styleId="ListParagraph">
    <w:name w:val="List Paragraph"/>
    <w:basedOn w:val="Normal"/>
    <w:uiPriority w:val="99"/>
    <w:unhideWhenUsed/>
    <w:qFormat/>
    <w:rsid w:val="003F514B"/>
    <w:pPr>
      <w:ind w:left="720"/>
      <w:contextualSpacing/>
    </w:pPr>
  </w:style>
  <w:style w:type="character" w:styleId="PlaceholderText">
    <w:name w:val="Placeholder Text"/>
    <w:basedOn w:val="DefaultParagraphFont"/>
    <w:uiPriority w:val="99"/>
    <w:unhideWhenUsed/>
    <w:qFormat/>
    <w:rsid w:val="003F514B"/>
    <w:rPr>
      <w:color w:val="808080"/>
    </w:rPr>
  </w:style>
  <w:style w:type="character" w:customStyle="1" w:styleId="TALCar">
    <w:name w:val="TAL Car"/>
    <w:qFormat/>
    <w:rsid w:val="00775102"/>
    <w:rPr>
      <w:rFonts w:ascii="Arial" w:eastAsia="Times New Roman" w:hAnsi="Arial"/>
      <w:sz w:val="18"/>
    </w:rPr>
  </w:style>
  <w:style w:type="character" w:customStyle="1" w:styleId="TAHCar">
    <w:name w:val="TAH Car"/>
    <w:qFormat/>
    <w:locked/>
    <w:rsid w:val="00775102"/>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A139B9-83C6-4CF0-A604-B93DB8336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4</Pages>
  <Words>1172</Words>
  <Characters>6682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294</cp:revision>
  <cp:lastPrinted>2011-10-30T11:16:00Z</cp:lastPrinted>
  <dcterms:created xsi:type="dcterms:W3CDTF">2018-08-09T20:54:00Z</dcterms:created>
  <dcterms:modified xsi:type="dcterms:W3CDTF">2019-02-15T03:37:00Z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